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РОССИЙСКАЯ ФЕДЕРАЦИЯ</w:t>
      </w:r>
    </w:p>
    <w:p w:rsidR="002F2EC0" w:rsidRPr="00315C73" w:rsidRDefault="002F2EC0" w:rsidP="002F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</w:t>
      </w:r>
      <w:r w:rsidRPr="000D2158">
        <w:rPr>
          <w:b/>
          <w:sz w:val="28"/>
          <w:szCs w:val="28"/>
        </w:rPr>
        <w:t>ОБЛАСТЬ</w:t>
      </w: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НУКУТСКИЙ РАЙОН</w:t>
      </w: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МУНИЦИПАЛЬНОЕ ОБРАЗОВАНИЕ «</w:t>
      </w:r>
      <w:r w:rsidR="0052765B">
        <w:rPr>
          <w:b/>
          <w:sz w:val="28"/>
          <w:szCs w:val="28"/>
        </w:rPr>
        <w:t>НОВОНУКУТСКОЕ</w:t>
      </w:r>
      <w:r w:rsidRPr="000D2158">
        <w:rPr>
          <w:b/>
          <w:sz w:val="28"/>
          <w:szCs w:val="28"/>
        </w:rPr>
        <w:t>»</w:t>
      </w:r>
    </w:p>
    <w:p w:rsidR="002F2EC0" w:rsidRPr="000D2158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Дума муниципального образования «</w:t>
      </w:r>
      <w:r w:rsidR="0052765B">
        <w:rPr>
          <w:b/>
          <w:sz w:val="28"/>
          <w:szCs w:val="28"/>
        </w:rPr>
        <w:t>НОВОНУКУТСКОЕ</w:t>
      </w:r>
      <w:r w:rsidRPr="000D2158">
        <w:rPr>
          <w:b/>
          <w:sz w:val="28"/>
          <w:szCs w:val="28"/>
        </w:rPr>
        <w:t>»</w:t>
      </w:r>
    </w:p>
    <w:p w:rsidR="002F2EC0" w:rsidRPr="000D2158" w:rsidRDefault="00F215D0" w:rsidP="002F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2F2EC0" w:rsidRPr="000D2158">
        <w:rPr>
          <w:b/>
          <w:sz w:val="28"/>
          <w:szCs w:val="28"/>
        </w:rPr>
        <w:t xml:space="preserve"> созыв</w:t>
      </w:r>
    </w:p>
    <w:p w:rsidR="002F2EC0" w:rsidRPr="002F2EC0" w:rsidRDefault="002F2EC0" w:rsidP="002F2EC0">
      <w:pPr>
        <w:jc w:val="center"/>
        <w:rPr>
          <w:sz w:val="28"/>
          <w:szCs w:val="28"/>
        </w:rPr>
      </w:pPr>
    </w:p>
    <w:p w:rsidR="002F2EC0" w:rsidRDefault="002F2EC0" w:rsidP="002F2EC0">
      <w:pPr>
        <w:jc w:val="center"/>
        <w:rPr>
          <w:b/>
          <w:sz w:val="28"/>
          <w:szCs w:val="28"/>
        </w:rPr>
      </w:pPr>
      <w:r w:rsidRPr="000D2158">
        <w:rPr>
          <w:b/>
          <w:sz w:val="28"/>
          <w:szCs w:val="28"/>
        </w:rPr>
        <w:t>РЕШЕНИЕ</w:t>
      </w:r>
    </w:p>
    <w:p w:rsidR="007B6C40" w:rsidRPr="000D2158" w:rsidRDefault="007B6C40" w:rsidP="002F2EC0">
      <w:pPr>
        <w:jc w:val="center"/>
        <w:rPr>
          <w:b/>
          <w:sz w:val="28"/>
          <w:szCs w:val="28"/>
        </w:rPr>
      </w:pPr>
    </w:p>
    <w:p w:rsidR="002F2EC0" w:rsidRPr="000D2158" w:rsidRDefault="00DB42B6" w:rsidP="002F2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47F1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>202</w:t>
      </w:r>
      <w:r w:rsidR="00DB5D71">
        <w:rPr>
          <w:sz w:val="28"/>
          <w:szCs w:val="28"/>
        </w:rPr>
        <w:t>3</w:t>
      </w:r>
      <w:r w:rsidR="002F2EC0" w:rsidRPr="000D2158">
        <w:rPr>
          <w:sz w:val="28"/>
          <w:szCs w:val="28"/>
        </w:rPr>
        <w:t xml:space="preserve"> г.                   №</w:t>
      </w:r>
      <w:r w:rsidR="00765197">
        <w:rPr>
          <w:sz w:val="28"/>
          <w:szCs w:val="28"/>
        </w:rPr>
        <w:t xml:space="preserve">   </w:t>
      </w:r>
      <w:bookmarkStart w:id="0" w:name="_GoBack"/>
      <w:bookmarkEnd w:id="0"/>
      <w:r w:rsidR="00765197">
        <w:rPr>
          <w:sz w:val="28"/>
          <w:szCs w:val="28"/>
          <w:u w:val="single"/>
        </w:rPr>
        <w:t>19</w:t>
      </w:r>
      <w:r w:rsidR="002F2EC0" w:rsidRPr="000D2158">
        <w:rPr>
          <w:sz w:val="28"/>
          <w:szCs w:val="28"/>
        </w:rPr>
        <w:t xml:space="preserve">                             </w:t>
      </w:r>
      <w:r w:rsidR="0052765B">
        <w:rPr>
          <w:sz w:val="28"/>
          <w:szCs w:val="28"/>
        </w:rPr>
        <w:t>п.</w:t>
      </w:r>
      <w:r w:rsidR="00DB5D71">
        <w:rPr>
          <w:sz w:val="28"/>
          <w:szCs w:val="28"/>
        </w:rPr>
        <w:t xml:space="preserve"> </w:t>
      </w:r>
      <w:r w:rsidR="0052765B">
        <w:rPr>
          <w:sz w:val="28"/>
          <w:szCs w:val="28"/>
        </w:rPr>
        <w:t>Новонукутский</w:t>
      </w:r>
    </w:p>
    <w:p w:rsidR="002F2EC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sz w:val="28"/>
          <w:szCs w:val="28"/>
        </w:rPr>
      </w:pPr>
      <w:r w:rsidRPr="007B6C40">
        <w:rPr>
          <w:sz w:val="28"/>
          <w:szCs w:val="28"/>
        </w:rPr>
        <w:t>О бюджете муниципального образования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  <w:r w:rsidRPr="007B6C40">
        <w:rPr>
          <w:sz w:val="28"/>
          <w:szCs w:val="28"/>
        </w:rPr>
        <w:t>«</w:t>
      </w:r>
      <w:r w:rsidR="0052765B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 на 20</w:t>
      </w:r>
      <w:r w:rsidR="00DA2249" w:rsidRPr="007B6C40">
        <w:rPr>
          <w:sz w:val="28"/>
          <w:szCs w:val="28"/>
        </w:rPr>
        <w:t>2</w:t>
      </w:r>
      <w:r w:rsidR="005420BA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</w:t>
      </w:r>
      <w:proofErr w:type="gramStart"/>
      <w:r w:rsidRPr="007B6C40">
        <w:rPr>
          <w:sz w:val="28"/>
          <w:szCs w:val="28"/>
        </w:rPr>
        <w:t>на</w:t>
      </w:r>
      <w:proofErr w:type="gramEnd"/>
      <w:r w:rsidRPr="007B6C40">
        <w:rPr>
          <w:sz w:val="28"/>
          <w:szCs w:val="28"/>
        </w:rPr>
        <w:t xml:space="preserve"> плановый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  <w:r w:rsidRPr="007B6C40">
        <w:rPr>
          <w:sz w:val="28"/>
          <w:szCs w:val="28"/>
        </w:rPr>
        <w:t>период 20</w:t>
      </w:r>
      <w:r w:rsidR="0052765B" w:rsidRPr="007B6C40">
        <w:rPr>
          <w:sz w:val="28"/>
          <w:szCs w:val="28"/>
        </w:rPr>
        <w:t>2</w:t>
      </w:r>
      <w:r w:rsidR="005420BA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5420BA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1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1. Утвердить основные характеристики бюджета муниципального образования «</w:t>
      </w:r>
      <w:r w:rsidR="0052765B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</w:t>
      </w:r>
      <w:r w:rsidR="00DA2249" w:rsidRPr="007B6C40">
        <w:rPr>
          <w:sz w:val="28"/>
          <w:szCs w:val="28"/>
        </w:rPr>
        <w:t xml:space="preserve"> (далее – местный бюджет) на 202</w:t>
      </w:r>
      <w:r w:rsidR="00DB5D71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год: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общий объем доходов местного бюджета в сумме </w:t>
      </w:r>
      <w:r w:rsidR="001153F6">
        <w:rPr>
          <w:sz w:val="28"/>
          <w:szCs w:val="28"/>
        </w:rPr>
        <w:t>71629</w:t>
      </w:r>
      <w:r w:rsidR="003B7A7F" w:rsidRPr="007B6C40">
        <w:rPr>
          <w:sz w:val="28"/>
          <w:szCs w:val="28"/>
        </w:rPr>
        <w:t>,</w:t>
      </w:r>
      <w:r w:rsidR="001153F6">
        <w:rPr>
          <w:sz w:val="28"/>
          <w:szCs w:val="28"/>
        </w:rPr>
        <w:t>0</w:t>
      </w:r>
      <w:r w:rsidR="003B7A7F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AF595F">
        <w:rPr>
          <w:sz w:val="28"/>
          <w:szCs w:val="28"/>
        </w:rPr>
        <w:t>3826</w:t>
      </w:r>
      <w:r w:rsidR="001153F6">
        <w:rPr>
          <w:sz w:val="28"/>
          <w:szCs w:val="28"/>
        </w:rPr>
        <w:t>6</w:t>
      </w:r>
      <w:r w:rsidR="00AF595F">
        <w:rPr>
          <w:sz w:val="28"/>
          <w:szCs w:val="28"/>
        </w:rPr>
        <w:t>,6</w:t>
      </w:r>
      <w:r w:rsidRPr="007B6C40">
        <w:rPr>
          <w:sz w:val="28"/>
          <w:szCs w:val="28"/>
        </w:rPr>
        <w:t xml:space="preserve"> тыс. рублей;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общий объем расходов местного бюджета в сумме </w:t>
      </w:r>
      <w:r w:rsidR="001153F6">
        <w:rPr>
          <w:sz w:val="28"/>
          <w:szCs w:val="28"/>
        </w:rPr>
        <w:t>74131</w:t>
      </w:r>
      <w:r w:rsidR="00933A4A" w:rsidRPr="007B6C40">
        <w:rPr>
          <w:sz w:val="28"/>
          <w:szCs w:val="28"/>
        </w:rPr>
        <w:t>,</w:t>
      </w:r>
      <w:r w:rsidR="001153F6">
        <w:rPr>
          <w:sz w:val="28"/>
          <w:szCs w:val="28"/>
        </w:rPr>
        <w:t>2</w:t>
      </w:r>
      <w:r w:rsidR="00701E98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 xml:space="preserve"> тыс. рублей;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размер дефицита местного бюджета в сумме </w:t>
      </w:r>
      <w:r w:rsidR="00DB5D71" w:rsidRPr="007B6C40">
        <w:rPr>
          <w:sz w:val="28"/>
          <w:szCs w:val="28"/>
        </w:rPr>
        <w:t>2</w:t>
      </w:r>
      <w:r w:rsidR="001153F6">
        <w:rPr>
          <w:sz w:val="28"/>
          <w:szCs w:val="28"/>
        </w:rPr>
        <w:t>502</w:t>
      </w:r>
      <w:r w:rsidR="00933A4A" w:rsidRPr="007B6C40">
        <w:rPr>
          <w:sz w:val="28"/>
          <w:szCs w:val="28"/>
        </w:rPr>
        <w:t>,</w:t>
      </w:r>
      <w:r w:rsidR="001153F6">
        <w:rPr>
          <w:sz w:val="28"/>
          <w:szCs w:val="28"/>
        </w:rPr>
        <w:t>2</w:t>
      </w:r>
      <w:r w:rsidRPr="007B6C40">
        <w:rPr>
          <w:sz w:val="28"/>
          <w:szCs w:val="28"/>
        </w:rPr>
        <w:t xml:space="preserve"> тыс. рублей, или </w:t>
      </w:r>
      <w:r w:rsidR="00933A4A" w:rsidRPr="007B6C40">
        <w:rPr>
          <w:sz w:val="28"/>
          <w:szCs w:val="28"/>
        </w:rPr>
        <w:t>7,5</w:t>
      </w:r>
      <w:r w:rsidRPr="007B6C40">
        <w:rPr>
          <w:sz w:val="28"/>
          <w:szCs w:val="28"/>
        </w:rPr>
        <w:t xml:space="preserve"> % утвержденного годового объема доходов местного бюджета без учета утвержденного объема безвозмездных поступлений.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2. Утвердить основные характеристики бюджета муниципального образования «</w:t>
      </w:r>
      <w:r w:rsidR="0052765B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 на плановый период 20</w:t>
      </w:r>
      <w:r w:rsidR="0052765B" w:rsidRPr="007B6C40">
        <w:rPr>
          <w:sz w:val="28"/>
          <w:szCs w:val="28"/>
        </w:rPr>
        <w:t>2</w:t>
      </w:r>
      <w:r w:rsidR="00DB5D71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DB5D71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годов: 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proofErr w:type="gramStart"/>
      <w:r w:rsidRPr="007B6C40">
        <w:rPr>
          <w:sz w:val="28"/>
          <w:szCs w:val="28"/>
        </w:rPr>
        <w:t>общий объем доходов местного бюджета на 20</w:t>
      </w:r>
      <w:r w:rsidR="0052765B" w:rsidRPr="007B6C40">
        <w:rPr>
          <w:sz w:val="28"/>
          <w:szCs w:val="28"/>
        </w:rPr>
        <w:t>2</w:t>
      </w:r>
      <w:r w:rsidR="00DB5D71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год в сумме </w:t>
      </w:r>
      <w:r w:rsidR="00DB5D71" w:rsidRPr="007B6C40">
        <w:rPr>
          <w:sz w:val="28"/>
          <w:szCs w:val="28"/>
        </w:rPr>
        <w:t>6479</w:t>
      </w:r>
      <w:r w:rsidR="00D01E83">
        <w:rPr>
          <w:sz w:val="28"/>
          <w:szCs w:val="28"/>
        </w:rPr>
        <w:t>5</w:t>
      </w:r>
      <w:r w:rsidR="00AE39F0" w:rsidRPr="007B6C40">
        <w:rPr>
          <w:sz w:val="28"/>
          <w:szCs w:val="28"/>
        </w:rPr>
        <w:t>,</w:t>
      </w:r>
      <w:r w:rsidR="00D01E83">
        <w:rPr>
          <w:sz w:val="28"/>
          <w:szCs w:val="28"/>
        </w:rPr>
        <w:t>1</w:t>
      </w:r>
      <w:r w:rsidRPr="007B6C40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AF595F">
        <w:rPr>
          <w:sz w:val="28"/>
          <w:szCs w:val="28"/>
        </w:rPr>
        <w:t>3638</w:t>
      </w:r>
      <w:r w:rsidR="00D01E83">
        <w:rPr>
          <w:sz w:val="28"/>
          <w:szCs w:val="28"/>
        </w:rPr>
        <w:t>4</w:t>
      </w:r>
      <w:r w:rsidR="00AF595F">
        <w:rPr>
          <w:sz w:val="28"/>
          <w:szCs w:val="28"/>
        </w:rPr>
        <w:t>,</w:t>
      </w:r>
      <w:r w:rsidR="00D01E83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тыс. рублей, на 202</w:t>
      </w:r>
      <w:r w:rsidR="00992B8A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 в сумме </w:t>
      </w:r>
      <w:r w:rsidR="00992B8A" w:rsidRPr="007B6C40">
        <w:rPr>
          <w:sz w:val="28"/>
          <w:szCs w:val="28"/>
        </w:rPr>
        <w:t>6333</w:t>
      </w:r>
      <w:r w:rsidR="00CE3FCE">
        <w:rPr>
          <w:sz w:val="28"/>
          <w:szCs w:val="28"/>
        </w:rPr>
        <w:t>2</w:t>
      </w:r>
      <w:r w:rsidR="00B701F0" w:rsidRPr="007B6C40">
        <w:rPr>
          <w:sz w:val="28"/>
          <w:szCs w:val="28"/>
        </w:rPr>
        <w:t>,</w:t>
      </w:r>
      <w:r w:rsidR="00CE3FCE">
        <w:rPr>
          <w:sz w:val="28"/>
          <w:szCs w:val="28"/>
        </w:rPr>
        <w:t>9</w:t>
      </w:r>
      <w:r w:rsidRPr="007B6C40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AF595F">
        <w:rPr>
          <w:sz w:val="28"/>
          <w:szCs w:val="28"/>
        </w:rPr>
        <w:t>3444</w:t>
      </w:r>
      <w:r w:rsidR="00CE3FCE">
        <w:rPr>
          <w:sz w:val="28"/>
          <w:szCs w:val="28"/>
        </w:rPr>
        <w:t>4</w:t>
      </w:r>
      <w:r w:rsidR="00AF595F">
        <w:rPr>
          <w:sz w:val="28"/>
          <w:szCs w:val="28"/>
        </w:rPr>
        <w:t>,</w:t>
      </w:r>
      <w:r w:rsidR="00CE3FCE">
        <w:rPr>
          <w:sz w:val="28"/>
          <w:szCs w:val="28"/>
        </w:rPr>
        <w:t>7</w:t>
      </w:r>
      <w:r w:rsidRPr="007B6C40">
        <w:rPr>
          <w:sz w:val="28"/>
          <w:szCs w:val="28"/>
        </w:rPr>
        <w:t xml:space="preserve"> тыс. рублей;</w:t>
      </w:r>
      <w:proofErr w:type="gramEnd"/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общий объем расходов местного бюджета на 20</w:t>
      </w:r>
      <w:r w:rsidR="0052765B" w:rsidRPr="007B6C40">
        <w:rPr>
          <w:sz w:val="28"/>
          <w:szCs w:val="28"/>
        </w:rPr>
        <w:t>2</w:t>
      </w:r>
      <w:r w:rsidR="00ED1571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год в сумме </w:t>
      </w:r>
      <w:r w:rsidR="00ED1571">
        <w:rPr>
          <w:sz w:val="28"/>
          <w:szCs w:val="28"/>
        </w:rPr>
        <w:t>6692</w:t>
      </w:r>
      <w:r w:rsidR="00CE3FCE">
        <w:rPr>
          <w:sz w:val="28"/>
          <w:szCs w:val="28"/>
        </w:rPr>
        <w:t>5</w:t>
      </w:r>
      <w:r w:rsidR="00ED1571">
        <w:rPr>
          <w:sz w:val="28"/>
          <w:szCs w:val="28"/>
        </w:rPr>
        <w:t>,</w:t>
      </w:r>
      <w:r w:rsidR="00CE3FCE">
        <w:rPr>
          <w:sz w:val="28"/>
          <w:szCs w:val="28"/>
        </w:rPr>
        <w:t>9</w:t>
      </w:r>
      <w:r w:rsidRPr="007B6C40">
        <w:rPr>
          <w:sz w:val="28"/>
          <w:szCs w:val="28"/>
        </w:rPr>
        <w:t xml:space="preserve"> тыс. рублей, в том числе условно утвержденные расходы в сумме</w:t>
      </w:r>
      <w:r w:rsidR="00BD2C66" w:rsidRPr="007B6C40">
        <w:rPr>
          <w:sz w:val="28"/>
          <w:szCs w:val="28"/>
        </w:rPr>
        <w:t xml:space="preserve"> </w:t>
      </w:r>
      <w:r w:rsidR="00992B8A" w:rsidRPr="007B6C40">
        <w:rPr>
          <w:sz w:val="28"/>
          <w:szCs w:val="28"/>
        </w:rPr>
        <w:t>949,</w:t>
      </w:r>
      <w:r w:rsidR="00CE3FCE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тыс. рублей, на 202</w:t>
      </w:r>
      <w:r w:rsidR="00992B8A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 в сумме </w:t>
      </w:r>
      <w:r w:rsidR="00D856C9">
        <w:rPr>
          <w:sz w:val="28"/>
          <w:szCs w:val="28"/>
        </w:rPr>
        <w:t>65</w:t>
      </w:r>
      <w:r w:rsidR="00CE3FCE">
        <w:rPr>
          <w:sz w:val="28"/>
          <w:szCs w:val="28"/>
        </w:rPr>
        <w:t>499</w:t>
      </w:r>
      <w:r w:rsidR="00D856C9">
        <w:rPr>
          <w:sz w:val="28"/>
          <w:szCs w:val="28"/>
        </w:rPr>
        <w:t>,</w:t>
      </w:r>
      <w:r w:rsidR="00CE3FCE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D2C66" w:rsidRPr="007B6C40">
        <w:rPr>
          <w:sz w:val="28"/>
          <w:szCs w:val="28"/>
        </w:rPr>
        <w:t>1</w:t>
      </w:r>
      <w:r w:rsidR="00992B8A" w:rsidRPr="007B6C40">
        <w:rPr>
          <w:sz w:val="28"/>
          <w:szCs w:val="28"/>
        </w:rPr>
        <w:t>927</w:t>
      </w:r>
      <w:r w:rsidR="0052765B" w:rsidRPr="007B6C40">
        <w:rPr>
          <w:sz w:val="28"/>
          <w:szCs w:val="28"/>
        </w:rPr>
        <w:t>,</w:t>
      </w:r>
      <w:r w:rsidR="00CE3FCE">
        <w:rPr>
          <w:sz w:val="28"/>
          <w:szCs w:val="28"/>
        </w:rPr>
        <w:t>8</w:t>
      </w:r>
      <w:r w:rsidRPr="007B6C40">
        <w:rPr>
          <w:sz w:val="28"/>
          <w:szCs w:val="28"/>
        </w:rPr>
        <w:t xml:space="preserve"> тыс. рублей;</w:t>
      </w:r>
    </w:p>
    <w:p w:rsidR="00A002BA" w:rsidRPr="007B6C40" w:rsidRDefault="002F2EC0" w:rsidP="00A002BA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размер дефицита местного бюджета на 20</w:t>
      </w:r>
      <w:r w:rsidR="0052765B" w:rsidRPr="007B6C40">
        <w:rPr>
          <w:sz w:val="28"/>
          <w:szCs w:val="28"/>
        </w:rPr>
        <w:t>2</w:t>
      </w:r>
      <w:r w:rsidR="00992B8A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год в сумме </w:t>
      </w:r>
      <w:r w:rsidR="00992B8A" w:rsidRPr="007B6C40">
        <w:rPr>
          <w:sz w:val="28"/>
          <w:szCs w:val="28"/>
        </w:rPr>
        <w:t>2130,8</w:t>
      </w:r>
      <w:r w:rsidRPr="007B6C40">
        <w:rPr>
          <w:sz w:val="28"/>
          <w:szCs w:val="28"/>
        </w:rPr>
        <w:t xml:space="preserve"> тыс. рублей, или </w:t>
      </w:r>
      <w:r w:rsidR="006312E0" w:rsidRPr="007B6C40">
        <w:rPr>
          <w:sz w:val="28"/>
          <w:szCs w:val="28"/>
        </w:rPr>
        <w:t>7</w:t>
      </w:r>
      <w:r w:rsidRPr="007B6C40">
        <w:rPr>
          <w:sz w:val="28"/>
          <w:szCs w:val="28"/>
        </w:rPr>
        <w:t>,</w:t>
      </w:r>
      <w:r w:rsidR="006312E0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% утвержденного годового объема доходов местного бюджета без учета утвержденного объема безвозмездных поступлений, на 202</w:t>
      </w:r>
      <w:r w:rsidR="00992B8A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 в сумме </w:t>
      </w:r>
      <w:r w:rsidR="00992B8A" w:rsidRPr="007B6C40">
        <w:rPr>
          <w:sz w:val="28"/>
          <w:szCs w:val="28"/>
        </w:rPr>
        <w:t>2166,6</w:t>
      </w:r>
      <w:r w:rsidRPr="007B6C40">
        <w:rPr>
          <w:sz w:val="28"/>
          <w:szCs w:val="28"/>
        </w:rPr>
        <w:t xml:space="preserve"> тыс. рублей, или </w:t>
      </w:r>
      <w:r w:rsidR="006312E0" w:rsidRPr="007B6C40">
        <w:rPr>
          <w:sz w:val="28"/>
          <w:szCs w:val="28"/>
        </w:rPr>
        <w:t>7</w:t>
      </w:r>
      <w:r w:rsidRPr="007B6C40">
        <w:rPr>
          <w:sz w:val="28"/>
          <w:szCs w:val="28"/>
        </w:rPr>
        <w:t>,</w:t>
      </w:r>
      <w:r w:rsidR="006312E0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% утвержденного годового объема доходов местного бюджета без учета утвержденного объема безвозмездных поступлений.</w:t>
      </w:r>
    </w:p>
    <w:p w:rsidR="00A002BA" w:rsidRPr="007B6C40" w:rsidRDefault="00A002BA" w:rsidP="00A002BA">
      <w:pPr>
        <w:jc w:val="both"/>
        <w:rPr>
          <w:b/>
          <w:sz w:val="28"/>
          <w:szCs w:val="28"/>
        </w:rPr>
      </w:pPr>
    </w:p>
    <w:p w:rsidR="00A002BA" w:rsidRPr="007B6C40" w:rsidRDefault="00A002BA" w:rsidP="00A002BA">
      <w:pPr>
        <w:jc w:val="both"/>
        <w:rPr>
          <w:b/>
          <w:sz w:val="28"/>
          <w:szCs w:val="28"/>
        </w:rPr>
      </w:pPr>
    </w:p>
    <w:p w:rsidR="002F2EC0" w:rsidRPr="007B6C40" w:rsidRDefault="002F2EC0" w:rsidP="00A002BA">
      <w:pPr>
        <w:jc w:val="both"/>
        <w:rPr>
          <w:sz w:val="28"/>
          <w:szCs w:val="28"/>
        </w:rPr>
      </w:pPr>
      <w:r w:rsidRPr="007B6C40">
        <w:rPr>
          <w:b/>
          <w:sz w:val="28"/>
          <w:szCs w:val="28"/>
        </w:rPr>
        <w:lastRenderedPageBreak/>
        <w:t>Статья 2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Установить, что доходы местного бюджета, поступающие в 20</w:t>
      </w:r>
      <w:r w:rsidR="005A6945" w:rsidRPr="007B6C40">
        <w:rPr>
          <w:sz w:val="28"/>
          <w:szCs w:val="28"/>
        </w:rPr>
        <w:t>2</w:t>
      </w:r>
      <w:r w:rsidR="00992B8A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>-202</w:t>
      </w:r>
      <w:r w:rsidR="00992B8A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годах, формируются за счет: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1) налоговых доходов;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2) неналоговых доходов;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3) безвозмездных поступлений.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3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Установить прогнозируемые доходы местного бюджета на 20</w:t>
      </w:r>
      <w:r w:rsidR="00AE39F0" w:rsidRPr="007B6C40">
        <w:rPr>
          <w:sz w:val="28"/>
          <w:szCs w:val="28"/>
        </w:rPr>
        <w:t>2</w:t>
      </w:r>
      <w:r w:rsidR="00992B8A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на плановый период 20</w:t>
      </w:r>
      <w:r w:rsidR="00AC37EA" w:rsidRPr="007B6C40">
        <w:rPr>
          <w:sz w:val="28"/>
          <w:szCs w:val="28"/>
        </w:rPr>
        <w:t>2</w:t>
      </w:r>
      <w:r w:rsidR="00992B8A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992B8A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4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1.Установить перечень главных администраторов доходов местного бюджета согласно приложению 3 к настоящему решению.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2.Установить перечень главных </w:t>
      </w:r>
      <w:proofErr w:type="gramStart"/>
      <w:r w:rsidRPr="007B6C40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7B6C40">
        <w:rPr>
          <w:sz w:val="28"/>
          <w:szCs w:val="28"/>
        </w:rPr>
        <w:t xml:space="preserve"> согласно приложению 4 к настоящему решению.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5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1.Установить распределение бюджетных ассигнований по разделам и подразделам классификации расходов бюджетов на 20</w:t>
      </w:r>
      <w:r w:rsidR="003845B9" w:rsidRPr="007B6C40">
        <w:rPr>
          <w:sz w:val="28"/>
          <w:szCs w:val="28"/>
        </w:rPr>
        <w:t>2</w:t>
      </w:r>
      <w:r w:rsidR="0048396C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на плановый период 20</w:t>
      </w:r>
      <w:r w:rsidR="00216610" w:rsidRPr="007B6C40">
        <w:rPr>
          <w:sz w:val="28"/>
          <w:szCs w:val="28"/>
        </w:rPr>
        <w:t>2</w:t>
      </w:r>
      <w:r w:rsidR="0048396C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48396C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 согласно приложениям 5, 6 к настоящему решению.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2.Установить распределение бюджетных ассигнований по целевым статьям</w:t>
      </w:r>
      <w:r w:rsidR="0048396C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(муниципальным программам</w:t>
      </w:r>
      <w:r w:rsidR="000B5856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 и непрограммным направлениям деятельности), группам видов расходов, разделам, подразделам классификации расходов бюджетов на 20</w:t>
      </w:r>
      <w:r w:rsidR="003845B9" w:rsidRPr="007B6C40">
        <w:rPr>
          <w:sz w:val="28"/>
          <w:szCs w:val="28"/>
        </w:rPr>
        <w:t>2</w:t>
      </w:r>
      <w:r w:rsidR="0048396C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на плановый период 20</w:t>
      </w:r>
      <w:r w:rsidR="00216610" w:rsidRPr="007B6C40">
        <w:rPr>
          <w:sz w:val="28"/>
          <w:szCs w:val="28"/>
        </w:rPr>
        <w:t>2</w:t>
      </w:r>
      <w:r w:rsidR="0048396C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48396C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 согласно приложениям 7, 8 к настоящему решению.</w:t>
      </w:r>
    </w:p>
    <w:p w:rsidR="00715B96" w:rsidRPr="007B6C40" w:rsidRDefault="002F2EC0" w:rsidP="00715B96">
      <w:pPr>
        <w:ind w:firstLine="709"/>
        <w:jc w:val="both"/>
        <w:rPr>
          <w:sz w:val="28"/>
          <w:szCs w:val="28"/>
        </w:rPr>
      </w:pPr>
      <w:proofErr w:type="gramStart"/>
      <w:r w:rsidRPr="007B6C40">
        <w:rPr>
          <w:sz w:val="28"/>
          <w:szCs w:val="28"/>
        </w:rPr>
        <w:t>3.Установить распределение бюджетных ассигнований по ведомственной структуре расходов бюджета 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 на 20</w:t>
      </w:r>
      <w:r w:rsidR="003845B9" w:rsidRPr="007B6C40">
        <w:rPr>
          <w:sz w:val="28"/>
          <w:szCs w:val="28"/>
        </w:rPr>
        <w:t>2</w:t>
      </w:r>
      <w:r w:rsidR="0048396C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на плановый период 20</w:t>
      </w:r>
      <w:r w:rsidR="00216610" w:rsidRPr="007B6C40">
        <w:rPr>
          <w:sz w:val="28"/>
          <w:szCs w:val="28"/>
        </w:rPr>
        <w:t>2</w:t>
      </w:r>
      <w:r w:rsidR="0048396C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48396C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 (по</w:t>
      </w:r>
      <w:r w:rsidR="000B5856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главным распределителям средств местного бюджета,</w:t>
      </w:r>
      <w:r w:rsidR="000B5856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разделам, подразделам, целевым статьям (муниципальным программам</w:t>
      </w:r>
      <w:r w:rsidR="000B5856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</w:t>
      </w:r>
      <w:r w:rsidR="000F2E5E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и</w:t>
      </w:r>
      <w:r w:rsidR="000B5856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непрограммным направлениям деятельности), группам видов расходов</w:t>
      </w:r>
      <w:r w:rsidR="000B5856" w:rsidRPr="007B6C40">
        <w:rPr>
          <w:sz w:val="28"/>
          <w:szCs w:val="28"/>
        </w:rPr>
        <w:t xml:space="preserve"> </w:t>
      </w:r>
      <w:r w:rsidRPr="007B6C40">
        <w:rPr>
          <w:sz w:val="28"/>
          <w:szCs w:val="28"/>
        </w:rPr>
        <w:t>классификации расходов бюджетов) согласно приложениям 9, 10 к настоящему решению.</w:t>
      </w:r>
      <w:proofErr w:type="gramEnd"/>
    </w:p>
    <w:p w:rsidR="00715B96" w:rsidRPr="007B6C40" w:rsidRDefault="00715B96" w:rsidP="00715B96">
      <w:pPr>
        <w:ind w:firstLine="709"/>
        <w:jc w:val="both"/>
        <w:rPr>
          <w:sz w:val="28"/>
          <w:szCs w:val="28"/>
        </w:rPr>
      </w:pPr>
    </w:p>
    <w:p w:rsidR="00715B96" w:rsidRPr="007B6C40" w:rsidRDefault="00715B96" w:rsidP="002F2EC0">
      <w:pPr>
        <w:jc w:val="both"/>
        <w:rPr>
          <w:sz w:val="28"/>
          <w:szCs w:val="28"/>
        </w:rPr>
      </w:pPr>
    </w:p>
    <w:p w:rsidR="002F2EC0" w:rsidRPr="007B6C40" w:rsidRDefault="008E31E1" w:rsidP="002F2EC0">
      <w:pPr>
        <w:jc w:val="both"/>
        <w:rPr>
          <w:sz w:val="28"/>
          <w:szCs w:val="28"/>
        </w:rPr>
      </w:pPr>
      <w:r w:rsidRPr="007B6C40">
        <w:rPr>
          <w:sz w:val="28"/>
          <w:szCs w:val="28"/>
        </w:rPr>
        <w:t>Статья 6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A002BA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lastRenderedPageBreak/>
        <w:t xml:space="preserve">Установить, что при исполнении местного бюджета приоритетными направлениями расходов являются </w:t>
      </w:r>
      <w:proofErr w:type="gramStart"/>
      <w:r w:rsidRPr="007B6C40">
        <w:rPr>
          <w:sz w:val="28"/>
          <w:szCs w:val="28"/>
        </w:rPr>
        <w:t>следующие</w:t>
      </w:r>
      <w:proofErr w:type="gramEnd"/>
      <w:r w:rsidRPr="007B6C40">
        <w:rPr>
          <w:sz w:val="28"/>
          <w:szCs w:val="28"/>
        </w:rPr>
        <w:t>: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1) выплата денежного содержания с начислениями на него главе, муниципальным служащим, техническому и вспомогательному персоналу органов местного самоуправления;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2) выплата заработной платы с начислениями на нее работникам казенных учреждений культуры;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3) оплата услуг связи;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4) оплата коммунальных услуг;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5)приобретение топлива и горюче-смазочных материалов, необходимых для обеспечения деятельности учреждений культуры и органов местного самоуправления;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6) софинансирование на реализацию муниципальных программ.</w:t>
      </w:r>
    </w:p>
    <w:p w:rsidR="008E31E1" w:rsidRPr="007B6C40" w:rsidRDefault="008E31E1" w:rsidP="002F2EC0">
      <w:pPr>
        <w:ind w:firstLine="709"/>
        <w:jc w:val="both"/>
        <w:rPr>
          <w:sz w:val="28"/>
          <w:szCs w:val="28"/>
        </w:rPr>
      </w:pPr>
    </w:p>
    <w:p w:rsidR="00273B0E" w:rsidRPr="007B6C40" w:rsidRDefault="00273B0E" w:rsidP="002F2EC0">
      <w:pPr>
        <w:ind w:firstLine="709"/>
        <w:jc w:val="both"/>
        <w:rPr>
          <w:sz w:val="28"/>
          <w:szCs w:val="28"/>
        </w:rPr>
      </w:pPr>
    </w:p>
    <w:p w:rsidR="008E31E1" w:rsidRPr="007B6C40" w:rsidRDefault="008E31E1" w:rsidP="008E31E1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7</w:t>
      </w:r>
    </w:p>
    <w:p w:rsidR="008E31E1" w:rsidRPr="007B6C40" w:rsidRDefault="008E31E1" w:rsidP="008E31E1">
      <w:pPr>
        <w:jc w:val="both"/>
        <w:rPr>
          <w:b/>
          <w:sz w:val="28"/>
          <w:szCs w:val="28"/>
        </w:rPr>
      </w:pP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202</w:t>
      </w:r>
      <w:r w:rsidR="003055A5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в сумме 1</w:t>
      </w:r>
      <w:r w:rsidR="003055A5" w:rsidRPr="007B6C40">
        <w:rPr>
          <w:sz w:val="28"/>
          <w:szCs w:val="28"/>
        </w:rPr>
        <w:t>94</w:t>
      </w:r>
      <w:r w:rsidRPr="007B6C40">
        <w:rPr>
          <w:sz w:val="28"/>
          <w:szCs w:val="28"/>
        </w:rPr>
        <w:t>,0 тыс. рублей;</w:t>
      </w:r>
    </w:p>
    <w:p w:rsidR="008E31E1" w:rsidRPr="007B6C40" w:rsidRDefault="003055A5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2025</w:t>
      </w:r>
      <w:r w:rsidR="008E31E1" w:rsidRPr="007B6C40">
        <w:rPr>
          <w:sz w:val="28"/>
          <w:szCs w:val="28"/>
        </w:rPr>
        <w:t xml:space="preserve"> год в сумме  1</w:t>
      </w:r>
      <w:r w:rsidRPr="007B6C40">
        <w:rPr>
          <w:sz w:val="28"/>
          <w:szCs w:val="28"/>
        </w:rPr>
        <w:t>94</w:t>
      </w:r>
      <w:r w:rsidR="008E31E1" w:rsidRPr="007B6C40">
        <w:rPr>
          <w:sz w:val="28"/>
          <w:szCs w:val="28"/>
        </w:rPr>
        <w:t>,0 тыс. рублей;</w:t>
      </w:r>
    </w:p>
    <w:p w:rsidR="008E31E1" w:rsidRPr="007B6C40" w:rsidRDefault="003055A5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2026</w:t>
      </w:r>
      <w:r w:rsidR="008E31E1" w:rsidRPr="007B6C40">
        <w:rPr>
          <w:sz w:val="28"/>
          <w:szCs w:val="28"/>
        </w:rPr>
        <w:t xml:space="preserve"> год в сумме  1</w:t>
      </w:r>
      <w:r w:rsidRPr="007B6C40">
        <w:rPr>
          <w:sz w:val="28"/>
          <w:szCs w:val="28"/>
        </w:rPr>
        <w:t>94</w:t>
      </w:r>
      <w:r w:rsidR="008E31E1" w:rsidRPr="007B6C40">
        <w:rPr>
          <w:sz w:val="28"/>
          <w:szCs w:val="28"/>
        </w:rPr>
        <w:t>,0 тыс. рублей.</w:t>
      </w: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</w:p>
    <w:p w:rsidR="002F2EC0" w:rsidRPr="007B6C40" w:rsidRDefault="008E31E1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8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Установить, что в расходной части местного бюджета создается резервный фонд администрации 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»: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</w:t>
      </w:r>
      <w:r w:rsidR="003845B9" w:rsidRPr="007B6C40">
        <w:rPr>
          <w:sz w:val="28"/>
          <w:szCs w:val="28"/>
        </w:rPr>
        <w:t>2</w:t>
      </w:r>
      <w:r w:rsidR="003055A5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в размере </w:t>
      </w:r>
      <w:r w:rsidR="007B3963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>0</w:t>
      </w:r>
      <w:r w:rsidR="003055A5" w:rsidRPr="007B6C40">
        <w:rPr>
          <w:sz w:val="28"/>
          <w:szCs w:val="28"/>
        </w:rPr>
        <w:t>0</w:t>
      </w:r>
      <w:r w:rsidRPr="007B6C40">
        <w:rPr>
          <w:sz w:val="28"/>
          <w:szCs w:val="28"/>
        </w:rPr>
        <w:t>,0 тыс. рублей;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</w:t>
      </w:r>
      <w:r w:rsidR="003845B9" w:rsidRPr="007B6C40">
        <w:rPr>
          <w:sz w:val="28"/>
          <w:szCs w:val="28"/>
        </w:rPr>
        <w:t>2</w:t>
      </w:r>
      <w:r w:rsidR="003055A5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год в размере </w:t>
      </w:r>
      <w:r w:rsidR="000F2E5E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>0</w:t>
      </w:r>
      <w:r w:rsidR="003055A5" w:rsidRPr="007B6C40">
        <w:rPr>
          <w:sz w:val="28"/>
          <w:szCs w:val="28"/>
        </w:rPr>
        <w:t>0</w:t>
      </w:r>
      <w:r w:rsidRPr="007B6C40">
        <w:rPr>
          <w:sz w:val="28"/>
          <w:szCs w:val="28"/>
        </w:rPr>
        <w:t>,0 тыс. рублей;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202</w:t>
      </w:r>
      <w:r w:rsidR="003055A5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 в размере </w:t>
      </w:r>
      <w:r w:rsidR="000F2E5E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>0</w:t>
      </w:r>
      <w:r w:rsidR="003055A5" w:rsidRPr="007B6C40">
        <w:rPr>
          <w:sz w:val="28"/>
          <w:szCs w:val="28"/>
        </w:rPr>
        <w:t>0</w:t>
      </w:r>
      <w:r w:rsidRPr="007B6C40">
        <w:rPr>
          <w:sz w:val="28"/>
          <w:szCs w:val="28"/>
        </w:rPr>
        <w:t>,0 тыс. рублей.</w:t>
      </w:r>
    </w:p>
    <w:p w:rsidR="00FD7E06" w:rsidRPr="007B6C40" w:rsidRDefault="00FD7E06" w:rsidP="00FD7E06">
      <w:pPr>
        <w:pStyle w:val="af5"/>
        <w:jc w:val="both"/>
        <w:rPr>
          <w:sz w:val="28"/>
          <w:szCs w:val="28"/>
          <w:lang w:val="ru-RU"/>
        </w:rPr>
      </w:pPr>
      <w:r w:rsidRPr="007B6C40">
        <w:rPr>
          <w:rFonts w:ascii="Arial" w:hAnsi="Arial" w:cs="Arial"/>
          <w:sz w:val="24"/>
          <w:szCs w:val="24"/>
          <w:lang w:val="ru-RU"/>
        </w:rPr>
        <w:t xml:space="preserve">          </w:t>
      </w:r>
      <w:r w:rsidRPr="007B6C40">
        <w:rPr>
          <w:rFonts w:ascii="Arial" w:hAnsi="Arial" w:cs="Arial"/>
          <w:sz w:val="24"/>
          <w:szCs w:val="24"/>
        </w:rPr>
        <w:t xml:space="preserve">Расходование средств резервного фонда осуществляется в соответствии с порядком, утвержденным Администрацией </w:t>
      </w:r>
      <w:r w:rsidRPr="007B6C40">
        <w:rPr>
          <w:rFonts w:ascii="Arial" w:hAnsi="Arial" w:cs="Arial"/>
          <w:sz w:val="24"/>
          <w:szCs w:val="24"/>
          <w:lang w:val="ru-RU"/>
        </w:rPr>
        <w:t>муниципального образования «Новонукутское»</w:t>
      </w:r>
    </w:p>
    <w:p w:rsidR="008432B9" w:rsidRPr="007B6C40" w:rsidRDefault="008432B9" w:rsidP="008432B9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 xml:space="preserve">Статья </w:t>
      </w:r>
      <w:r w:rsidR="008E31E1" w:rsidRPr="007B6C40">
        <w:rPr>
          <w:b/>
          <w:sz w:val="28"/>
          <w:szCs w:val="28"/>
        </w:rPr>
        <w:t>9</w:t>
      </w:r>
    </w:p>
    <w:p w:rsidR="008E31E1" w:rsidRPr="007B6C40" w:rsidRDefault="008E31E1" w:rsidP="008432B9">
      <w:pPr>
        <w:jc w:val="both"/>
        <w:rPr>
          <w:b/>
          <w:sz w:val="28"/>
          <w:szCs w:val="28"/>
        </w:rPr>
      </w:pP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1.Утвердить объем бюджетных ассигнований дорожного фонда муниципального образования «Новонукутское»:</w:t>
      </w: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202</w:t>
      </w:r>
      <w:r w:rsidR="003055A5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в сумме </w:t>
      </w:r>
      <w:r w:rsidR="003055A5" w:rsidRPr="007B6C40">
        <w:rPr>
          <w:sz w:val="28"/>
          <w:szCs w:val="28"/>
        </w:rPr>
        <w:t>31803</w:t>
      </w:r>
      <w:r w:rsidRPr="007B6C40">
        <w:rPr>
          <w:sz w:val="28"/>
          <w:szCs w:val="28"/>
        </w:rPr>
        <w:t>,</w:t>
      </w:r>
      <w:r w:rsidR="003055A5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тыс. рублей;</w:t>
      </w: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на </w:t>
      </w:r>
      <w:r w:rsidR="003055A5" w:rsidRPr="007B6C40">
        <w:rPr>
          <w:sz w:val="28"/>
          <w:szCs w:val="28"/>
        </w:rPr>
        <w:t>2025</w:t>
      </w:r>
      <w:r w:rsidRPr="007B6C40">
        <w:rPr>
          <w:sz w:val="28"/>
          <w:szCs w:val="28"/>
        </w:rPr>
        <w:t xml:space="preserve"> год в сумме </w:t>
      </w:r>
      <w:r w:rsidR="003055A5" w:rsidRPr="007B6C40">
        <w:rPr>
          <w:sz w:val="28"/>
          <w:szCs w:val="28"/>
        </w:rPr>
        <w:t>31954</w:t>
      </w:r>
      <w:r w:rsidRPr="007B6C40">
        <w:rPr>
          <w:sz w:val="28"/>
          <w:szCs w:val="28"/>
        </w:rPr>
        <w:t>,</w:t>
      </w:r>
      <w:r w:rsidR="003055A5" w:rsidRPr="007B6C40">
        <w:rPr>
          <w:sz w:val="28"/>
          <w:szCs w:val="28"/>
        </w:rPr>
        <w:t>7</w:t>
      </w:r>
      <w:r w:rsidRPr="007B6C40">
        <w:rPr>
          <w:sz w:val="28"/>
          <w:szCs w:val="28"/>
        </w:rPr>
        <w:t xml:space="preserve"> тыс. рублей;</w:t>
      </w:r>
    </w:p>
    <w:p w:rsidR="008E31E1" w:rsidRPr="007B6C40" w:rsidRDefault="003055A5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 2026</w:t>
      </w:r>
      <w:r w:rsidR="008E31E1" w:rsidRPr="007B6C40">
        <w:rPr>
          <w:sz w:val="28"/>
          <w:szCs w:val="28"/>
        </w:rPr>
        <w:t xml:space="preserve"> год в сумме </w:t>
      </w:r>
      <w:r w:rsidRPr="007B6C40">
        <w:rPr>
          <w:sz w:val="28"/>
          <w:szCs w:val="28"/>
        </w:rPr>
        <w:t>30126</w:t>
      </w:r>
      <w:r w:rsidR="008E31E1" w:rsidRPr="007B6C40">
        <w:rPr>
          <w:sz w:val="28"/>
          <w:szCs w:val="28"/>
        </w:rPr>
        <w:t>,</w:t>
      </w:r>
      <w:r w:rsidRPr="007B6C40">
        <w:rPr>
          <w:sz w:val="28"/>
          <w:szCs w:val="28"/>
        </w:rPr>
        <w:t>6</w:t>
      </w:r>
      <w:r w:rsidR="008E31E1" w:rsidRPr="007B6C40">
        <w:rPr>
          <w:sz w:val="28"/>
          <w:szCs w:val="28"/>
        </w:rPr>
        <w:t xml:space="preserve"> тыс. рублей.</w:t>
      </w:r>
    </w:p>
    <w:p w:rsidR="008E31E1" w:rsidRPr="007B6C40" w:rsidRDefault="008E31E1" w:rsidP="008E31E1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2. Установить, что  бюджетны</w:t>
      </w:r>
      <w:r w:rsidR="00123117" w:rsidRPr="007B6C40">
        <w:rPr>
          <w:sz w:val="28"/>
          <w:szCs w:val="28"/>
        </w:rPr>
        <w:t>е</w:t>
      </w:r>
      <w:r w:rsidRPr="007B6C40">
        <w:rPr>
          <w:sz w:val="28"/>
          <w:szCs w:val="28"/>
        </w:rPr>
        <w:t xml:space="preserve"> ассигновани</w:t>
      </w:r>
      <w:r w:rsidR="00123117" w:rsidRPr="007B6C40">
        <w:rPr>
          <w:sz w:val="28"/>
          <w:szCs w:val="28"/>
        </w:rPr>
        <w:t>я</w:t>
      </w:r>
      <w:r w:rsidRPr="007B6C40">
        <w:rPr>
          <w:sz w:val="28"/>
          <w:szCs w:val="28"/>
        </w:rPr>
        <w:t xml:space="preserve"> дорожного фонда </w:t>
      </w:r>
      <w:r w:rsidR="00123117" w:rsidRPr="007B6C40">
        <w:rPr>
          <w:sz w:val="28"/>
          <w:szCs w:val="28"/>
        </w:rPr>
        <w:t>муниципального образования «Новонукутское»</w:t>
      </w:r>
      <w:r w:rsidRPr="007B6C40">
        <w:rPr>
          <w:sz w:val="28"/>
          <w:szCs w:val="28"/>
        </w:rPr>
        <w:t xml:space="preserve"> направляется:</w:t>
      </w:r>
      <w:r w:rsidR="00123117" w:rsidRPr="007B6C40">
        <w:t xml:space="preserve"> </w:t>
      </w:r>
      <w:r w:rsidR="00123117" w:rsidRPr="007B6C40">
        <w:rPr>
          <w:sz w:val="28"/>
          <w:szCs w:val="28"/>
        </w:rPr>
        <w:t>на строительство (реконструкцию), капитальный ремонт, ремонт и содержание автомобильных дорог общего пользования местного значения.</w:t>
      </w:r>
    </w:p>
    <w:p w:rsidR="00273B0E" w:rsidRPr="007B6C40" w:rsidRDefault="00273B0E" w:rsidP="008432B9">
      <w:pPr>
        <w:jc w:val="both"/>
        <w:rPr>
          <w:b/>
          <w:sz w:val="28"/>
          <w:szCs w:val="28"/>
        </w:rPr>
      </w:pPr>
    </w:p>
    <w:p w:rsidR="008E31E1" w:rsidRPr="007B6C40" w:rsidRDefault="008E31E1" w:rsidP="008432B9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10</w:t>
      </w:r>
    </w:p>
    <w:p w:rsidR="008432B9" w:rsidRPr="007B6C40" w:rsidRDefault="008432B9" w:rsidP="002F2EC0">
      <w:pPr>
        <w:ind w:firstLine="709"/>
        <w:jc w:val="both"/>
        <w:rPr>
          <w:sz w:val="28"/>
          <w:szCs w:val="28"/>
        </w:rPr>
      </w:pPr>
    </w:p>
    <w:p w:rsidR="008432B9" w:rsidRPr="007B6C40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lastRenderedPageBreak/>
        <w:t>1. Установить в соответствии с пунктом 3 статьи 217 Бюджетного кодекса Российской Федерации следующие основания для внесения в 20</w:t>
      </w:r>
      <w:r w:rsidR="002A065E" w:rsidRPr="007B6C40">
        <w:rPr>
          <w:rFonts w:ascii="Times New Roman" w:hAnsi="Times New Roman" w:cs="Times New Roman"/>
          <w:sz w:val="28"/>
          <w:szCs w:val="28"/>
        </w:rPr>
        <w:t>2</w:t>
      </w:r>
      <w:r w:rsidR="009851A6" w:rsidRPr="007B6C40">
        <w:rPr>
          <w:rFonts w:ascii="Times New Roman" w:hAnsi="Times New Roman" w:cs="Times New Roman"/>
          <w:sz w:val="28"/>
          <w:szCs w:val="28"/>
        </w:rPr>
        <w:t>2</w:t>
      </w:r>
      <w:r w:rsidRPr="007B6C40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8432B9" w:rsidRPr="007B6C40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1) обращение главного распорядителя средств местного бюджета о перераспределении бюджетных ассигнований, утвержденных сводной бюджетной росписью местного бюджета, соответствующему главному распорядителю средств местного бюджета;</w:t>
      </w:r>
    </w:p>
    <w:p w:rsidR="008432B9" w:rsidRPr="007B6C40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2)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8432B9" w:rsidRPr="007B6C40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3) приостановление (сокращение) предоставления межбюджетных трансфертов (за исключением субвенций) бюджету муниципального образования «Новонукутское»;</w:t>
      </w:r>
    </w:p>
    <w:p w:rsidR="008432B9" w:rsidRPr="007B6C40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4) ликвидация, реорганизация, изменение наименования органов местного самоуправления, муниципальных учреждений;</w:t>
      </w:r>
    </w:p>
    <w:p w:rsidR="008432B9" w:rsidRPr="007B6C40" w:rsidRDefault="00A72494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2B9" w:rsidRPr="007B6C40">
        <w:rPr>
          <w:rFonts w:ascii="Times New Roman" w:hAnsi="Times New Roman" w:cs="Times New Roman"/>
          <w:sz w:val="28"/>
          <w:szCs w:val="28"/>
        </w:rPr>
        <w:t>)перемещение бюджетных ассигнований на реализацию целевых программ муниципального образования «Новонукутское», утвержденных и предлагаемых к финансированию в текущем финансовом году.</w:t>
      </w:r>
    </w:p>
    <w:p w:rsidR="00123117" w:rsidRPr="007B6C40" w:rsidRDefault="00123117" w:rsidP="001231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117" w:rsidRPr="007B6C40" w:rsidRDefault="00123117" w:rsidP="001231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Статья 11</w:t>
      </w:r>
    </w:p>
    <w:p w:rsidR="00123117" w:rsidRPr="007B6C40" w:rsidRDefault="00123117" w:rsidP="001231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3117" w:rsidRPr="007B6C40" w:rsidRDefault="007B6C40" w:rsidP="007B6C40">
      <w:pPr>
        <w:ind w:firstLine="708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В соответствии со статьей 242.26 Бюджетного кодекса Российской Федерации у</w:t>
      </w:r>
      <w:r w:rsidR="00123117" w:rsidRPr="007B6C40">
        <w:rPr>
          <w:sz w:val="28"/>
          <w:szCs w:val="28"/>
        </w:rPr>
        <w:t>твердить Перечень целевых средств, подлежащих казначейскому сопровождению, получаемых на основании муниципальных контрактов, договоров (соглашений), источником финансового обеспечения которых являются средства бюджета муниципального образования "Новонукутское", в том числе:</w:t>
      </w:r>
    </w:p>
    <w:p w:rsidR="00123117" w:rsidRPr="007B6C40" w:rsidRDefault="00123117" w:rsidP="00123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- авансовые платежи (или расчеты) по муниципальным контрактам (договорам) на сумму 100,00 млн. рублей и более, а также авансовые платежи (или расчеты) по контрактам (договорам), заключенным в целях исполнения указанных муниципальных контрактов (договоров);</w:t>
      </w:r>
    </w:p>
    <w:p w:rsidR="00123117" w:rsidRPr="007B6C40" w:rsidRDefault="00123117" w:rsidP="00123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C40">
        <w:rPr>
          <w:rFonts w:ascii="Times New Roman" w:hAnsi="Times New Roman" w:cs="Times New Roman"/>
          <w:sz w:val="28"/>
          <w:szCs w:val="28"/>
        </w:rPr>
        <w:t>- авансовые платежи (или расчеты) по контрактам (договорам), заключенным на сумму 100,00 млн. рублей и более муниципальными бюджетными или автономными учреждениями, лицевые счета которым открыты в финансовом органе, а также авансовые платежи (или расчеты) по контрактам (договорам), заключенным в целях исполнения указанных контрактов (договоров).</w:t>
      </w:r>
    </w:p>
    <w:p w:rsidR="00EF38A3" w:rsidRPr="007B6C40" w:rsidRDefault="00EF38A3" w:rsidP="00123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A3" w:rsidRPr="007B6C40" w:rsidRDefault="00EF38A3" w:rsidP="00EF38A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C4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73B0E" w:rsidRPr="007B6C40">
        <w:rPr>
          <w:rFonts w:ascii="Times New Roman" w:hAnsi="Times New Roman" w:cs="Times New Roman"/>
          <w:b/>
          <w:sz w:val="28"/>
          <w:szCs w:val="28"/>
        </w:rPr>
        <w:t>2</w:t>
      </w:r>
    </w:p>
    <w:p w:rsidR="008432B9" w:rsidRPr="007B6C40" w:rsidRDefault="008432B9" w:rsidP="00843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32B9" w:rsidRPr="007B6C40" w:rsidRDefault="00EF38A3" w:rsidP="008432B9">
      <w:pPr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          Утвердить, что остатки средств бюджета муниципального образования «Новонукутское» на начало текущего финансового года в объеме 100 процентов направляются на покрытие временных кассовых разрывов, </w:t>
      </w:r>
      <w:r w:rsidRPr="007B6C40">
        <w:rPr>
          <w:sz w:val="28"/>
          <w:szCs w:val="28"/>
        </w:rPr>
        <w:lastRenderedPageBreak/>
        <w:t>возникающих при исполнении бюджета муниципального образования «Новонукутское».</w:t>
      </w:r>
    </w:p>
    <w:p w:rsidR="001A2E34" w:rsidRPr="007B6C40" w:rsidRDefault="001A2E34" w:rsidP="008432B9">
      <w:pPr>
        <w:jc w:val="both"/>
        <w:rPr>
          <w:sz w:val="28"/>
          <w:szCs w:val="28"/>
        </w:rPr>
      </w:pPr>
    </w:p>
    <w:p w:rsidR="001A2E34" w:rsidRPr="007B6C40" w:rsidRDefault="001A2E34" w:rsidP="008432B9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1</w:t>
      </w:r>
      <w:r w:rsidR="00273B0E" w:rsidRPr="007B6C40">
        <w:rPr>
          <w:b/>
          <w:sz w:val="28"/>
          <w:szCs w:val="28"/>
        </w:rPr>
        <w:t>3</w:t>
      </w:r>
    </w:p>
    <w:p w:rsidR="001A2E34" w:rsidRPr="007B6C40" w:rsidRDefault="001A2E34" w:rsidP="008432B9">
      <w:pPr>
        <w:jc w:val="both"/>
        <w:rPr>
          <w:sz w:val="28"/>
          <w:szCs w:val="28"/>
        </w:rPr>
      </w:pPr>
    </w:p>
    <w:p w:rsidR="001A2E34" w:rsidRPr="007B6C40" w:rsidRDefault="001A2E34" w:rsidP="008432B9">
      <w:pPr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         Установить, что безвозмездные поступления от физических и юридических лиц, имеющие целевое назначение, фактически полученные при исполнении бюджета муниципального образования «Новонукутское» сверх доходов, утвержденных настоящим Решением, направляются на увеличение расходов бюджета муниципального образования «Новонукутское», соответствующих целям их предоставления.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 xml:space="preserve">Статья </w:t>
      </w:r>
      <w:r w:rsidR="00123117" w:rsidRPr="007B6C40">
        <w:rPr>
          <w:b/>
          <w:sz w:val="28"/>
          <w:szCs w:val="28"/>
        </w:rPr>
        <w:t>1</w:t>
      </w:r>
      <w:r w:rsidR="00FD7E06" w:rsidRPr="007B6C40">
        <w:rPr>
          <w:b/>
          <w:sz w:val="28"/>
          <w:szCs w:val="28"/>
        </w:rPr>
        <w:t>4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 xml:space="preserve"> Установить верхний предел муниципального долга 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»:</w:t>
      </w:r>
    </w:p>
    <w:p w:rsidR="007B3963" w:rsidRPr="007B6C40" w:rsidRDefault="007B3963" w:rsidP="002F2EC0">
      <w:pPr>
        <w:ind w:firstLine="709"/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по состоянию на 1 января 20</w:t>
      </w:r>
      <w:r w:rsidR="00247CD3" w:rsidRPr="007B6C40">
        <w:rPr>
          <w:sz w:val="28"/>
          <w:szCs w:val="28"/>
        </w:rPr>
        <w:t>2</w:t>
      </w:r>
      <w:r w:rsidR="00FD7E06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года в размере </w:t>
      </w:r>
      <w:r w:rsidR="00FB4B84" w:rsidRPr="007B6C40">
        <w:rPr>
          <w:sz w:val="28"/>
          <w:szCs w:val="28"/>
        </w:rPr>
        <w:t>2081</w:t>
      </w:r>
      <w:r w:rsidR="00B516E0" w:rsidRPr="007B6C40">
        <w:rPr>
          <w:sz w:val="28"/>
          <w:szCs w:val="28"/>
        </w:rPr>
        <w:t>,</w:t>
      </w:r>
      <w:r w:rsidR="00FB4B84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 xml:space="preserve">» - </w:t>
      </w:r>
      <w:r w:rsidR="00247CD3" w:rsidRPr="007B6C40">
        <w:rPr>
          <w:sz w:val="28"/>
          <w:szCs w:val="28"/>
        </w:rPr>
        <w:t>0 т</w:t>
      </w:r>
      <w:r w:rsidRPr="007B6C40">
        <w:rPr>
          <w:sz w:val="28"/>
          <w:szCs w:val="28"/>
        </w:rPr>
        <w:t>ыс. рублей;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по состоянию на 1 января 202</w:t>
      </w:r>
      <w:r w:rsidR="00FD7E06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года в размере</w:t>
      </w:r>
      <w:r w:rsidR="00247CD3" w:rsidRPr="007B6C40">
        <w:rPr>
          <w:sz w:val="28"/>
          <w:szCs w:val="28"/>
        </w:rPr>
        <w:t xml:space="preserve">  </w:t>
      </w:r>
      <w:r w:rsidR="00FB4B84" w:rsidRPr="007B6C40">
        <w:rPr>
          <w:sz w:val="28"/>
          <w:szCs w:val="28"/>
        </w:rPr>
        <w:t>421</w:t>
      </w:r>
      <w:r w:rsidR="00E339F4" w:rsidRPr="007B6C40">
        <w:rPr>
          <w:sz w:val="28"/>
          <w:szCs w:val="28"/>
        </w:rPr>
        <w:t>2</w:t>
      </w:r>
      <w:r w:rsidR="00A959AB" w:rsidRPr="007B6C40">
        <w:rPr>
          <w:sz w:val="28"/>
          <w:szCs w:val="28"/>
        </w:rPr>
        <w:t>,</w:t>
      </w:r>
      <w:r w:rsidR="00E339F4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 - 0,0 тыс. рублей;</w:t>
      </w: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по состоянию на 1 января 202</w:t>
      </w:r>
      <w:r w:rsidR="00FD7E06" w:rsidRPr="007B6C40">
        <w:rPr>
          <w:sz w:val="28"/>
          <w:szCs w:val="28"/>
        </w:rPr>
        <w:t>7</w:t>
      </w:r>
      <w:r w:rsidRPr="007B6C40">
        <w:rPr>
          <w:sz w:val="28"/>
          <w:szCs w:val="28"/>
        </w:rPr>
        <w:t xml:space="preserve"> года в размере </w:t>
      </w:r>
      <w:r w:rsidR="00247CD3" w:rsidRPr="007B6C40">
        <w:rPr>
          <w:sz w:val="28"/>
          <w:szCs w:val="28"/>
        </w:rPr>
        <w:t xml:space="preserve"> </w:t>
      </w:r>
      <w:r w:rsidR="00E339F4" w:rsidRPr="007B6C40">
        <w:rPr>
          <w:sz w:val="28"/>
          <w:szCs w:val="28"/>
        </w:rPr>
        <w:t>6349</w:t>
      </w:r>
      <w:r w:rsidR="00CA4B1F" w:rsidRPr="007B6C40">
        <w:rPr>
          <w:sz w:val="28"/>
          <w:szCs w:val="28"/>
        </w:rPr>
        <w:t>,</w:t>
      </w:r>
      <w:r w:rsidR="00E339F4" w:rsidRPr="007B6C40">
        <w:rPr>
          <w:sz w:val="28"/>
          <w:szCs w:val="28"/>
        </w:rPr>
        <w:t>0</w:t>
      </w:r>
      <w:r w:rsidRPr="007B6C40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«</w:t>
      </w:r>
      <w:r w:rsidR="00216610" w:rsidRPr="007B6C40">
        <w:rPr>
          <w:sz w:val="28"/>
          <w:szCs w:val="28"/>
        </w:rPr>
        <w:t>Новонукутское</w:t>
      </w:r>
      <w:r w:rsidRPr="007B6C40">
        <w:rPr>
          <w:sz w:val="28"/>
          <w:szCs w:val="28"/>
        </w:rPr>
        <w:t>» - 0,0 тыс. рублей.</w:t>
      </w:r>
    </w:p>
    <w:p w:rsidR="0021078D" w:rsidRPr="007B6C40" w:rsidRDefault="0021078D" w:rsidP="002F2EC0">
      <w:pPr>
        <w:ind w:firstLine="709"/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 xml:space="preserve">Статья </w:t>
      </w:r>
      <w:r w:rsidR="00CA4B1F" w:rsidRPr="007B6C40">
        <w:rPr>
          <w:b/>
          <w:sz w:val="28"/>
          <w:szCs w:val="28"/>
        </w:rPr>
        <w:t>1</w:t>
      </w:r>
      <w:r w:rsidR="00F50A40" w:rsidRPr="007B6C40">
        <w:rPr>
          <w:b/>
          <w:sz w:val="28"/>
          <w:szCs w:val="28"/>
        </w:rPr>
        <w:t>5</w:t>
      </w:r>
    </w:p>
    <w:p w:rsidR="00CA4B1F" w:rsidRPr="007B6C40" w:rsidRDefault="00CA4B1F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Утвердить программу муниципальных внутренних заимс</w:t>
      </w:r>
      <w:r w:rsidR="0034587C" w:rsidRPr="007B6C40">
        <w:rPr>
          <w:sz w:val="28"/>
          <w:szCs w:val="28"/>
        </w:rPr>
        <w:t>твований местного бюджета на 202</w:t>
      </w:r>
      <w:r w:rsidR="005B2523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на плановый период 20</w:t>
      </w:r>
      <w:r w:rsidR="00216610" w:rsidRPr="007B6C40">
        <w:rPr>
          <w:sz w:val="28"/>
          <w:szCs w:val="28"/>
        </w:rPr>
        <w:t>2</w:t>
      </w:r>
      <w:r w:rsidR="005B2523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5B2523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 согласно приложениям 1</w:t>
      </w:r>
      <w:r w:rsidR="00614C1A" w:rsidRPr="007B6C40">
        <w:rPr>
          <w:sz w:val="28"/>
          <w:szCs w:val="28"/>
        </w:rPr>
        <w:t>1</w:t>
      </w:r>
      <w:r w:rsidRPr="007B6C40">
        <w:rPr>
          <w:sz w:val="28"/>
          <w:szCs w:val="28"/>
        </w:rPr>
        <w:t xml:space="preserve"> к настоящему решению.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1</w:t>
      </w:r>
      <w:r w:rsidR="00F50A40" w:rsidRPr="007B6C40">
        <w:rPr>
          <w:b/>
          <w:sz w:val="28"/>
          <w:szCs w:val="28"/>
        </w:rPr>
        <w:t>6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7B6C40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Установить источники внутреннего финансирования дефицита местного бюджета на 20</w:t>
      </w:r>
      <w:r w:rsidR="0034587C" w:rsidRPr="007B6C40">
        <w:rPr>
          <w:sz w:val="28"/>
          <w:szCs w:val="28"/>
        </w:rPr>
        <w:t>2</w:t>
      </w:r>
      <w:r w:rsidR="005B2523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 и на плановый период 20</w:t>
      </w:r>
      <w:r w:rsidR="00A47516" w:rsidRPr="007B6C40">
        <w:rPr>
          <w:sz w:val="28"/>
          <w:szCs w:val="28"/>
        </w:rPr>
        <w:t>2</w:t>
      </w:r>
      <w:r w:rsidR="005B2523" w:rsidRPr="007B6C40">
        <w:rPr>
          <w:sz w:val="28"/>
          <w:szCs w:val="28"/>
        </w:rPr>
        <w:t>5</w:t>
      </w:r>
      <w:r w:rsidRPr="007B6C40">
        <w:rPr>
          <w:sz w:val="28"/>
          <w:szCs w:val="28"/>
        </w:rPr>
        <w:t xml:space="preserve"> и 202</w:t>
      </w:r>
      <w:r w:rsidR="005B2523" w:rsidRPr="007B6C40">
        <w:rPr>
          <w:sz w:val="28"/>
          <w:szCs w:val="28"/>
        </w:rPr>
        <w:t>6</w:t>
      </w:r>
      <w:r w:rsidRPr="007B6C40">
        <w:rPr>
          <w:sz w:val="28"/>
          <w:szCs w:val="28"/>
        </w:rPr>
        <w:t xml:space="preserve"> годов согласно приложениям 1</w:t>
      </w:r>
      <w:r w:rsidR="00FA767E" w:rsidRPr="007B6C40">
        <w:rPr>
          <w:sz w:val="28"/>
          <w:szCs w:val="28"/>
        </w:rPr>
        <w:t>2</w:t>
      </w:r>
      <w:r w:rsidRPr="007B6C40">
        <w:rPr>
          <w:sz w:val="28"/>
          <w:szCs w:val="28"/>
        </w:rPr>
        <w:t>, 1</w:t>
      </w:r>
      <w:r w:rsidR="00FA767E" w:rsidRPr="007B6C40">
        <w:rPr>
          <w:sz w:val="28"/>
          <w:szCs w:val="28"/>
        </w:rPr>
        <w:t>3</w:t>
      </w:r>
      <w:r w:rsidRPr="007B6C40">
        <w:rPr>
          <w:sz w:val="28"/>
          <w:szCs w:val="28"/>
        </w:rPr>
        <w:t xml:space="preserve"> к настоящему решению.</w:t>
      </w:r>
    </w:p>
    <w:p w:rsidR="00B8165E" w:rsidRPr="007B6C40" w:rsidRDefault="00B8165E" w:rsidP="00B8165E">
      <w:pPr>
        <w:ind w:firstLine="709"/>
        <w:jc w:val="both"/>
        <w:rPr>
          <w:sz w:val="28"/>
          <w:szCs w:val="28"/>
        </w:rPr>
      </w:pPr>
    </w:p>
    <w:p w:rsidR="002F2EC0" w:rsidRPr="007B6C40" w:rsidRDefault="002F2EC0" w:rsidP="002F2EC0">
      <w:pPr>
        <w:jc w:val="both"/>
        <w:rPr>
          <w:b/>
          <w:sz w:val="28"/>
          <w:szCs w:val="28"/>
        </w:rPr>
      </w:pPr>
      <w:r w:rsidRPr="007B6C40">
        <w:rPr>
          <w:b/>
          <w:sz w:val="28"/>
          <w:szCs w:val="28"/>
        </w:rPr>
        <w:t>Статья 1</w:t>
      </w:r>
      <w:r w:rsidR="00F50A40" w:rsidRPr="007B6C40">
        <w:rPr>
          <w:b/>
          <w:sz w:val="28"/>
          <w:szCs w:val="28"/>
        </w:rPr>
        <w:t>7</w:t>
      </w:r>
    </w:p>
    <w:p w:rsidR="002F2EC0" w:rsidRPr="007B6C40" w:rsidRDefault="002F2EC0" w:rsidP="002F2EC0">
      <w:pPr>
        <w:jc w:val="both"/>
        <w:rPr>
          <w:sz w:val="28"/>
          <w:szCs w:val="28"/>
        </w:rPr>
      </w:pPr>
    </w:p>
    <w:p w:rsidR="002F2EC0" w:rsidRPr="00CA4B1F" w:rsidRDefault="002F2EC0" w:rsidP="002F2EC0">
      <w:pPr>
        <w:ind w:firstLine="709"/>
        <w:jc w:val="both"/>
        <w:rPr>
          <w:sz w:val="28"/>
          <w:szCs w:val="28"/>
        </w:rPr>
      </w:pPr>
      <w:r w:rsidRPr="007B6C40">
        <w:rPr>
          <w:sz w:val="28"/>
          <w:szCs w:val="28"/>
        </w:rPr>
        <w:t>Настоящее решение вступает в силу со дня его официального опубликования, но не ранее 1 января 20</w:t>
      </w:r>
      <w:r w:rsidR="0034587C" w:rsidRPr="007B6C40">
        <w:rPr>
          <w:sz w:val="28"/>
          <w:szCs w:val="28"/>
        </w:rPr>
        <w:t>2</w:t>
      </w:r>
      <w:r w:rsidR="005B2523" w:rsidRPr="007B6C40">
        <w:rPr>
          <w:sz w:val="28"/>
          <w:szCs w:val="28"/>
        </w:rPr>
        <w:t>4</w:t>
      </w:r>
      <w:r w:rsidRPr="007B6C40">
        <w:rPr>
          <w:sz w:val="28"/>
          <w:szCs w:val="28"/>
        </w:rPr>
        <w:t xml:space="preserve"> года.</w:t>
      </w:r>
    </w:p>
    <w:p w:rsidR="002F2EC0" w:rsidRPr="00CA4B1F" w:rsidRDefault="002F2EC0" w:rsidP="002F2EC0">
      <w:pPr>
        <w:jc w:val="both"/>
        <w:rPr>
          <w:sz w:val="28"/>
          <w:szCs w:val="28"/>
        </w:rPr>
      </w:pPr>
    </w:p>
    <w:p w:rsidR="002F2EC0" w:rsidRPr="00CA4B1F" w:rsidRDefault="002F2EC0" w:rsidP="002F2EC0">
      <w:pPr>
        <w:jc w:val="both"/>
        <w:rPr>
          <w:sz w:val="28"/>
          <w:szCs w:val="28"/>
        </w:rPr>
      </w:pPr>
    </w:p>
    <w:p w:rsidR="00A47516" w:rsidRPr="00CA4B1F" w:rsidRDefault="002F2EC0" w:rsidP="002F2EC0">
      <w:pPr>
        <w:jc w:val="both"/>
        <w:rPr>
          <w:sz w:val="28"/>
          <w:szCs w:val="28"/>
        </w:rPr>
      </w:pPr>
      <w:r w:rsidRPr="00CA4B1F">
        <w:rPr>
          <w:sz w:val="28"/>
          <w:szCs w:val="28"/>
        </w:rPr>
        <w:t>Глава</w:t>
      </w:r>
    </w:p>
    <w:p w:rsidR="002F2EC0" w:rsidRDefault="002F2EC0" w:rsidP="002F2EC0">
      <w:pPr>
        <w:jc w:val="both"/>
        <w:rPr>
          <w:sz w:val="28"/>
          <w:szCs w:val="28"/>
        </w:rPr>
      </w:pPr>
      <w:r w:rsidRPr="00CA4B1F">
        <w:rPr>
          <w:sz w:val="28"/>
          <w:szCs w:val="28"/>
        </w:rPr>
        <w:t>муниципального образования «</w:t>
      </w:r>
      <w:r w:rsidR="00A47516" w:rsidRPr="00CA4B1F">
        <w:rPr>
          <w:sz w:val="28"/>
          <w:szCs w:val="28"/>
        </w:rPr>
        <w:t>Новонукутское</w:t>
      </w:r>
      <w:r w:rsidRPr="00CA4B1F">
        <w:rPr>
          <w:sz w:val="28"/>
          <w:szCs w:val="28"/>
        </w:rPr>
        <w:t>»</w:t>
      </w:r>
      <w:r w:rsidR="00AC463F" w:rsidRPr="00CA4B1F">
        <w:rPr>
          <w:sz w:val="28"/>
          <w:szCs w:val="28"/>
        </w:rPr>
        <w:t xml:space="preserve">                     </w:t>
      </w:r>
      <w:proofErr w:type="spellStart"/>
      <w:r w:rsidR="00A47516" w:rsidRPr="00CA4B1F">
        <w:rPr>
          <w:sz w:val="28"/>
          <w:szCs w:val="28"/>
        </w:rPr>
        <w:t>Ю.В.Прудников</w:t>
      </w:r>
      <w:proofErr w:type="spellEnd"/>
    </w:p>
    <w:p w:rsidR="00F114DA" w:rsidRPr="0003753C" w:rsidRDefault="00F114DA" w:rsidP="00F114DA">
      <w:pPr>
        <w:jc w:val="right"/>
        <w:rPr>
          <w:color w:val="000000"/>
          <w:sz w:val="22"/>
          <w:szCs w:val="22"/>
        </w:rPr>
      </w:pPr>
    </w:p>
    <w:sectPr w:rsidR="00F114DA" w:rsidRPr="0003753C" w:rsidSect="008267EF">
      <w:headerReference w:type="default" r:id="rId9"/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4E" w:rsidRDefault="00276E4E" w:rsidP="005C4FD7">
      <w:r>
        <w:separator/>
      </w:r>
    </w:p>
  </w:endnote>
  <w:endnote w:type="continuationSeparator" w:id="0">
    <w:p w:rsidR="00276E4E" w:rsidRDefault="00276E4E" w:rsidP="005C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4E" w:rsidRDefault="00276E4E" w:rsidP="005C4FD7">
      <w:r>
        <w:separator/>
      </w:r>
    </w:p>
  </w:footnote>
  <w:footnote w:type="continuationSeparator" w:id="0">
    <w:p w:rsidR="00276E4E" w:rsidRDefault="00276E4E" w:rsidP="005C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F0" w:rsidRDefault="00AE39F0" w:rsidP="00E71897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97CA8"/>
    <w:multiLevelType w:val="hybridMultilevel"/>
    <w:tmpl w:val="44F49230"/>
    <w:lvl w:ilvl="0" w:tplc="92589C30">
      <w:start w:val="1"/>
      <w:numFmt w:val="decimal"/>
      <w:lvlText w:val="%1."/>
      <w:lvlJc w:val="left"/>
      <w:pPr>
        <w:ind w:left="67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39227FB7"/>
    <w:multiLevelType w:val="hybridMultilevel"/>
    <w:tmpl w:val="CF7434BC"/>
    <w:lvl w:ilvl="0" w:tplc="A398954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A014044"/>
    <w:multiLevelType w:val="hybridMultilevel"/>
    <w:tmpl w:val="8AA2EEAA"/>
    <w:lvl w:ilvl="0" w:tplc="8910ABC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51CA051A"/>
    <w:multiLevelType w:val="multilevel"/>
    <w:tmpl w:val="F14A5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E2281"/>
    <w:multiLevelType w:val="multilevel"/>
    <w:tmpl w:val="B9A4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73E9"/>
    <w:rsid w:val="00001ED9"/>
    <w:rsid w:val="000061F9"/>
    <w:rsid w:val="0003753C"/>
    <w:rsid w:val="000404E2"/>
    <w:rsid w:val="00045DCD"/>
    <w:rsid w:val="000514AF"/>
    <w:rsid w:val="000639FD"/>
    <w:rsid w:val="0006696B"/>
    <w:rsid w:val="000720A7"/>
    <w:rsid w:val="000757A6"/>
    <w:rsid w:val="0008054F"/>
    <w:rsid w:val="00082290"/>
    <w:rsid w:val="00085B31"/>
    <w:rsid w:val="000B5856"/>
    <w:rsid w:val="000B7D7E"/>
    <w:rsid w:val="000C6C65"/>
    <w:rsid w:val="000D3330"/>
    <w:rsid w:val="000D56A6"/>
    <w:rsid w:val="000F2E5E"/>
    <w:rsid w:val="000F46BB"/>
    <w:rsid w:val="000F7F44"/>
    <w:rsid w:val="001044F9"/>
    <w:rsid w:val="001057B8"/>
    <w:rsid w:val="001153F6"/>
    <w:rsid w:val="00123117"/>
    <w:rsid w:val="0012568C"/>
    <w:rsid w:val="001403FB"/>
    <w:rsid w:val="0014043E"/>
    <w:rsid w:val="00150581"/>
    <w:rsid w:val="001506A4"/>
    <w:rsid w:val="00160354"/>
    <w:rsid w:val="00163DCC"/>
    <w:rsid w:val="001A2E34"/>
    <w:rsid w:val="001B6156"/>
    <w:rsid w:val="001B76B9"/>
    <w:rsid w:val="001C245B"/>
    <w:rsid w:val="001D1549"/>
    <w:rsid w:val="001D6881"/>
    <w:rsid w:val="001F2BA6"/>
    <w:rsid w:val="00200AE2"/>
    <w:rsid w:val="0021078D"/>
    <w:rsid w:val="00214C8A"/>
    <w:rsid w:val="002163B7"/>
    <w:rsid w:val="00216610"/>
    <w:rsid w:val="00231473"/>
    <w:rsid w:val="00233CAC"/>
    <w:rsid w:val="00247CD3"/>
    <w:rsid w:val="0025277F"/>
    <w:rsid w:val="00272833"/>
    <w:rsid w:val="00273B0E"/>
    <w:rsid w:val="00276B50"/>
    <w:rsid w:val="00276E4E"/>
    <w:rsid w:val="002930AD"/>
    <w:rsid w:val="002957B8"/>
    <w:rsid w:val="002A065E"/>
    <w:rsid w:val="002A3A54"/>
    <w:rsid w:val="002E5D67"/>
    <w:rsid w:val="002E7C0C"/>
    <w:rsid w:val="002F2EC0"/>
    <w:rsid w:val="003055A5"/>
    <w:rsid w:val="003131DE"/>
    <w:rsid w:val="00316F0B"/>
    <w:rsid w:val="00327780"/>
    <w:rsid w:val="003356E3"/>
    <w:rsid w:val="0034587C"/>
    <w:rsid w:val="00365B29"/>
    <w:rsid w:val="00366593"/>
    <w:rsid w:val="00367649"/>
    <w:rsid w:val="00375565"/>
    <w:rsid w:val="0037626F"/>
    <w:rsid w:val="0037755E"/>
    <w:rsid w:val="003845B9"/>
    <w:rsid w:val="003A1DDD"/>
    <w:rsid w:val="003B7685"/>
    <w:rsid w:val="003B7A7F"/>
    <w:rsid w:val="003C2F1D"/>
    <w:rsid w:val="003C4936"/>
    <w:rsid w:val="003C5F06"/>
    <w:rsid w:val="003D39D3"/>
    <w:rsid w:val="003E5DC4"/>
    <w:rsid w:val="003F3721"/>
    <w:rsid w:val="00401ADA"/>
    <w:rsid w:val="00423CD2"/>
    <w:rsid w:val="004254A1"/>
    <w:rsid w:val="00426FA0"/>
    <w:rsid w:val="00435326"/>
    <w:rsid w:val="00436721"/>
    <w:rsid w:val="00441352"/>
    <w:rsid w:val="00465F19"/>
    <w:rsid w:val="00466AC5"/>
    <w:rsid w:val="00467638"/>
    <w:rsid w:val="0048396C"/>
    <w:rsid w:val="00484025"/>
    <w:rsid w:val="004B12D8"/>
    <w:rsid w:val="004B34E1"/>
    <w:rsid w:val="004B5023"/>
    <w:rsid w:val="004B6780"/>
    <w:rsid w:val="004C6F43"/>
    <w:rsid w:val="004D3488"/>
    <w:rsid w:val="004E1C69"/>
    <w:rsid w:val="005035B5"/>
    <w:rsid w:val="00507AEF"/>
    <w:rsid w:val="0051137B"/>
    <w:rsid w:val="00517759"/>
    <w:rsid w:val="00520F64"/>
    <w:rsid w:val="0052765B"/>
    <w:rsid w:val="005420BA"/>
    <w:rsid w:val="00543327"/>
    <w:rsid w:val="00544E44"/>
    <w:rsid w:val="00547F2B"/>
    <w:rsid w:val="00561E94"/>
    <w:rsid w:val="005673E9"/>
    <w:rsid w:val="00574278"/>
    <w:rsid w:val="005816BF"/>
    <w:rsid w:val="00593311"/>
    <w:rsid w:val="005A6945"/>
    <w:rsid w:val="005B2523"/>
    <w:rsid w:val="005B5263"/>
    <w:rsid w:val="005B5DBB"/>
    <w:rsid w:val="005B6927"/>
    <w:rsid w:val="005C2500"/>
    <w:rsid w:val="005C4FD7"/>
    <w:rsid w:val="005D09E5"/>
    <w:rsid w:val="005D434A"/>
    <w:rsid w:val="005E45B7"/>
    <w:rsid w:val="005E738D"/>
    <w:rsid w:val="005F2F29"/>
    <w:rsid w:val="005F335D"/>
    <w:rsid w:val="005F3A74"/>
    <w:rsid w:val="00614C1A"/>
    <w:rsid w:val="006312E0"/>
    <w:rsid w:val="00632E96"/>
    <w:rsid w:val="0063626E"/>
    <w:rsid w:val="00645F3E"/>
    <w:rsid w:val="00651F4E"/>
    <w:rsid w:val="006603E2"/>
    <w:rsid w:val="0066509C"/>
    <w:rsid w:val="00665F37"/>
    <w:rsid w:val="00667DFF"/>
    <w:rsid w:val="00671BF8"/>
    <w:rsid w:val="00683C7A"/>
    <w:rsid w:val="00685D15"/>
    <w:rsid w:val="006A79F4"/>
    <w:rsid w:val="006A7A92"/>
    <w:rsid w:val="006B3885"/>
    <w:rsid w:val="006C0F26"/>
    <w:rsid w:val="006C3283"/>
    <w:rsid w:val="006C7BA6"/>
    <w:rsid w:val="006D21C9"/>
    <w:rsid w:val="006E0DF7"/>
    <w:rsid w:val="006E3E74"/>
    <w:rsid w:val="006E41F9"/>
    <w:rsid w:val="006F111C"/>
    <w:rsid w:val="006F1122"/>
    <w:rsid w:val="006F5C55"/>
    <w:rsid w:val="00701E98"/>
    <w:rsid w:val="0071412C"/>
    <w:rsid w:val="00715B96"/>
    <w:rsid w:val="00722605"/>
    <w:rsid w:val="007344DC"/>
    <w:rsid w:val="007375A1"/>
    <w:rsid w:val="00746B41"/>
    <w:rsid w:val="007559BB"/>
    <w:rsid w:val="00755D40"/>
    <w:rsid w:val="0075709E"/>
    <w:rsid w:val="00761E15"/>
    <w:rsid w:val="00765197"/>
    <w:rsid w:val="007742D5"/>
    <w:rsid w:val="0078526C"/>
    <w:rsid w:val="00793BC2"/>
    <w:rsid w:val="007B21E8"/>
    <w:rsid w:val="007B3963"/>
    <w:rsid w:val="007B44B6"/>
    <w:rsid w:val="007B6C40"/>
    <w:rsid w:val="007D1212"/>
    <w:rsid w:val="007F190C"/>
    <w:rsid w:val="007F4F18"/>
    <w:rsid w:val="00817F1C"/>
    <w:rsid w:val="00824896"/>
    <w:rsid w:val="0082531F"/>
    <w:rsid w:val="008267EF"/>
    <w:rsid w:val="00831BD1"/>
    <w:rsid w:val="008432B9"/>
    <w:rsid w:val="00843870"/>
    <w:rsid w:val="00847700"/>
    <w:rsid w:val="00856762"/>
    <w:rsid w:val="00864A18"/>
    <w:rsid w:val="0087450D"/>
    <w:rsid w:val="00895C9A"/>
    <w:rsid w:val="00896941"/>
    <w:rsid w:val="008969C1"/>
    <w:rsid w:val="008A0D3E"/>
    <w:rsid w:val="008B0744"/>
    <w:rsid w:val="008C0BF2"/>
    <w:rsid w:val="008D2E6C"/>
    <w:rsid w:val="008D3C39"/>
    <w:rsid w:val="008E019B"/>
    <w:rsid w:val="008E31E1"/>
    <w:rsid w:val="008E7CFA"/>
    <w:rsid w:val="00916118"/>
    <w:rsid w:val="0093347E"/>
    <w:rsid w:val="009339EC"/>
    <w:rsid w:val="00933A4A"/>
    <w:rsid w:val="00934D72"/>
    <w:rsid w:val="00983265"/>
    <w:rsid w:val="00983473"/>
    <w:rsid w:val="009851A6"/>
    <w:rsid w:val="00992B8A"/>
    <w:rsid w:val="00995E2A"/>
    <w:rsid w:val="009A5F7A"/>
    <w:rsid w:val="009A722D"/>
    <w:rsid w:val="009B347A"/>
    <w:rsid w:val="009B761D"/>
    <w:rsid w:val="009C4694"/>
    <w:rsid w:val="009D0E25"/>
    <w:rsid w:val="009D45CB"/>
    <w:rsid w:val="009E3516"/>
    <w:rsid w:val="009E4A21"/>
    <w:rsid w:val="009F3A01"/>
    <w:rsid w:val="009F4C23"/>
    <w:rsid w:val="00A002BA"/>
    <w:rsid w:val="00A0406E"/>
    <w:rsid w:val="00A23813"/>
    <w:rsid w:val="00A23DAA"/>
    <w:rsid w:val="00A24DB1"/>
    <w:rsid w:val="00A37A3A"/>
    <w:rsid w:val="00A44F08"/>
    <w:rsid w:val="00A47516"/>
    <w:rsid w:val="00A6138A"/>
    <w:rsid w:val="00A616AB"/>
    <w:rsid w:val="00A711CC"/>
    <w:rsid w:val="00A72494"/>
    <w:rsid w:val="00A82C7B"/>
    <w:rsid w:val="00A84DDA"/>
    <w:rsid w:val="00A85443"/>
    <w:rsid w:val="00A85877"/>
    <w:rsid w:val="00A959AB"/>
    <w:rsid w:val="00AA5539"/>
    <w:rsid w:val="00AC37EA"/>
    <w:rsid w:val="00AC463F"/>
    <w:rsid w:val="00AE39F0"/>
    <w:rsid w:val="00AE7CE1"/>
    <w:rsid w:val="00AF4ADC"/>
    <w:rsid w:val="00AF595F"/>
    <w:rsid w:val="00B0164E"/>
    <w:rsid w:val="00B051B7"/>
    <w:rsid w:val="00B0632A"/>
    <w:rsid w:val="00B11E8E"/>
    <w:rsid w:val="00B1763A"/>
    <w:rsid w:val="00B20C59"/>
    <w:rsid w:val="00B30EEA"/>
    <w:rsid w:val="00B337DB"/>
    <w:rsid w:val="00B34D07"/>
    <w:rsid w:val="00B4595E"/>
    <w:rsid w:val="00B45E1E"/>
    <w:rsid w:val="00B516E0"/>
    <w:rsid w:val="00B5238A"/>
    <w:rsid w:val="00B547C5"/>
    <w:rsid w:val="00B57BFF"/>
    <w:rsid w:val="00B60C9F"/>
    <w:rsid w:val="00B66368"/>
    <w:rsid w:val="00B701F0"/>
    <w:rsid w:val="00B8165E"/>
    <w:rsid w:val="00BA091B"/>
    <w:rsid w:val="00BB7280"/>
    <w:rsid w:val="00BC0A5C"/>
    <w:rsid w:val="00BD2C66"/>
    <w:rsid w:val="00BD2E04"/>
    <w:rsid w:val="00BE0C9D"/>
    <w:rsid w:val="00BE3068"/>
    <w:rsid w:val="00BE6A71"/>
    <w:rsid w:val="00C00E89"/>
    <w:rsid w:val="00C047F1"/>
    <w:rsid w:val="00C053BE"/>
    <w:rsid w:val="00C10EB5"/>
    <w:rsid w:val="00C21805"/>
    <w:rsid w:val="00C2236A"/>
    <w:rsid w:val="00C23DBC"/>
    <w:rsid w:val="00C2751B"/>
    <w:rsid w:val="00C3030A"/>
    <w:rsid w:val="00C4016E"/>
    <w:rsid w:val="00C42097"/>
    <w:rsid w:val="00C4332C"/>
    <w:rsid w:val="00C44450"/>
    <w:rsid w:val="00C6073C"/>
    <w:rsid w:val="00C61DC9"/>
    <w:rsid w:val="00C72FB5"/>
    <w:rsid w:val="00C74EC2"/>
    <w:rsid w:val="00C84454"/>
    <w:rsid w:val="00C93E23"/>
    <w:rsid w:val="00CA4B1F"/>
    <w:rsid w:val="00CB6C2A"/>
    <w:rsid w:val="00CD758D"/>
    <w:rsid w:val="00CE3FCE"/>
    <w:rsid w:val="00CF12E2"/>
    <w:rsid w:val="00CF25B3"/>
    <w:rsid w:val="00CF2F6F"/>
    <w:rsid w:val="00D01E83"/>
    <w:rsid w:val="00D20C07"/>
    <w:rsid w:val="00D24DC0"/>
    <w:rsid w:val="00D250E5"/>
    <w:rsid w:val="00D27F65"/>
    <w:rsid w:val="00D475BD"/>
    <w:rsid w:val="00D52B1D"/>
    <w:rsid w:val="00D54A3A"/>
    <w:rsid w:val="00D64513"/>
    <w:rsid w:val="00D661FE"/>
    <w:rsid w:val="00D704F4"/>
    <w:rsid w:val="00D8033C"/>
    <w:rsid w:val="00D84C2B"/>
    <w:rsid w:val="00D856C9"/>
    <w:rsid w:val="00D8578C"/>
    <w:rsid w:val="00D85D77"/>
    <w:rsid w:val="00D91F8C"/>
    <w:rsid w:val="00D92CE5"/>
    <w:rsid w:val="00DA10AF"/>
    <w:rsid w:val="00DA2249"/>
    <w:rsid w:val="00DB0E7A"/>
    <w:rsid w:val="00DB42B6"/>
    <w:rsid w:val="00DB5D71"/>
    <w:rsid w:val="00DD0628"/>
    <w:rsid w:val="00DE707C"/>
    <w:rsid w:val="00E01B42"/>
    <w:rsid w:val="00E02CD8"/>
    <w:rsid w:val="00E04846"/>
    <w:rsid w:val="00E130B4"/>
    <w:rsid w:val="00E277A8"/>
    <w:rsid w:val="00E30320"/>
    <w:rsid w:val="00E339F4"/>
    <w:rsid w:val="00E373DA"/>
    <w:rsid w:val="00E40687"/>
    <w:rsid w:val="00E57C7B"/>
    <w:rsid w:val="00E65BD1"/>
    <w:rsid w:val="00E71897"/>
    <w:rsid w:val="00E743DC"/>
    <w:rsid w:val="00E925BA"/>
    <w:rsid w:val="00E96E3B"/>
    <w:rsid w:val="00EB5B5B"/>
    <w:rsid w:val="00EB7B19"/>
    <w:rsid w:val="00EC6F74"/>
    <w:rsid w:val="00ED1571"/>
    <w:rsid w:val="00EE2624"/>
    <w:rsid w:val="00EE4440"/>
    <w:rsid w:val="00EF38A3"/>
    <w:rsid w:val="00EF7C8B"/>
    <w:rsid w:val="00F026B2"/>
    <w:rsid w:val="00F114DA"/>
    <w:rsid w:val="00F215D0"/>
    <w:rsid w:val="00F22E9D"/>
    <w:rsid w:val="00F466ED"/>
    <w:rsid w:val="00F50A40"/>
    <w:rsid w:val="00F5185E"/>
    <w:rsid w:val="00F55710"/>
    <w:rsid w:val="00F56535"/>
    <w:rsid w:val="00F80C31"/>
    <w:rsid w:val="00F817AA"/>
    <w:rsid w:val="00F85D37"/>
    <w:rsid w:val="00FA727C"/>
    <w:rsid w:val="00FA767E"/>
    <w:rsid w:val="00FB03D6"/>
    <w:rsid w:val="00FB1E07"/>
    <w:rsid w:val="00FB4B84"/>
    <w:rsid w:val="00FB7C50"/>
    <w:rsid w:val="00FC39AE"/>
    <w:rsid w:val="00FC5465"/>
    <w:rsid w:val="00FD3AD4"/>
    <w:rsid w:val="00FD4F24"/>
    <w:rsid w:val="00FD5926"/>
    <w:rsid w:val="00FD7E06"/>
    <w:rsid w:val="00FE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5D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45D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45D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B7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45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045D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045D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semiHidden/>
    <w:rsid w:val="00B0164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44F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4F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37626F"/>
    <w:pPr>
      <w:spacing w:before="100" w:beforeAutospacing="1" w:after="100" w:afterAutospacing="1"/>
    </w:pPr>
  </w:style>
  <w:style w:type="paragraph" w:customStyle="1" w:styleId="ConsPlusNormal">
    <w:name w:val="ConsPlusNormal"/>
    <w:rsid w:val="0037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37626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37626F"/>
    <w:pPr>
      <w:spacing w:before="100" w:beforeAutospacing="1" w:after="100" w:afterAutospacing="1"/>
    </w:pPr>
  </w:style>
  <w:style w:type="paragraph" w:customStyle="1" w:styleId="a6">
    <w:name w:val="ЭЭГ"/>
    <w:basedOn w:val="a"/>
    <w:rsid w:val="0037626F"/>
    <w:pPr>
      <w:spacing w:line="360" w:lineRule="auto"/>
      <w:ind w:firstLine="720"/>
      <w:jc w:val="both"/>
    </w:pPr>
  </w:style>
  <w:style w:type="table" w:styleId="a7">
    <w:name w:val="Table Grid"/>
    <w:basedOn w:val="a1"/>
    <w:uiPriority w:val="59"/>
    <w:rsid w:val="00FD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31473"/>
    <w:rPr>
      <w:color w:val="0000FF"/>
      <w:u w:val="single"/>
    </w:rPr>
  </w:style>
  <w:style w:type="character" w:styleId="a9">
    <w:name w:val="FollowedHyperlink"/>
    <w:uiPriority w:val="99"/>
    <w:unhideWhenUsed/>
    <w:rsid w:val="00231473"/>
    <w:rPr>
      <w:color w:val="800080"/>
      <w:u w:val="single"/>
    </w:rPr>
  </w:style>
  <w:style w:type="paragraph" w:customStyle="1" w:styleId="msonospacing0">
    <w:name w:val="msonospacing"/>
    <w:basedOn w:val="a"/>
    <w:rsid w:val="0071412C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1412C"/>
    <w:pPr>
      <w:jc w:val="both"/>
    </w:pPr>
    <w:rPr>
      <w:sz w:val="28"/>
      <w:szCs w:val="28"/>
    </w:rPr>
  </w:style>
  <w:style w:type="character" w:customStyle="1" w:styleId="ab">
    <w:name w:val="Основной текст Знак"/>
    <w:link w:val="aa"/>
    <w:rsid w:val="0071412C"/>
    <w:rPr>
      <w:sz w:val="28"/>
      <w:szCs w:val="28"/>
    </w:rPr>
  </w:style>
  <w:style w:type="paragraph" w:styleId="ac">
    <w:name w:val="Title"/>
    <w:basedOn w:val="a"/>
    <w:link w:val="ad"/>
    <w:qFormat/>
    <w:rsid w:val="0071412C"/>
    <w:pPr>
      <w:spacing w:before="100" w:beforeAutospacing="1" w:after="100" w:afterAutospacing="1"/>
    </w:pPr>
  </w:style>
  <w:style w:type="character" w:customStyle="1" w:styleId="ad">
    <w:name w:val="Название Знак"/>
    <w:link w:val="ac"/>
    <w:rsid w:val="0071412C"/>
    <w:rPr>
      <w:sz w:val="24"/>
      <w:szCs w:val="24"/>
    </w:rPr>
  </w:style>
  <w:style w:type="character" w:styleId="ae">
    <w:name w:val="Strong"/>
    <w:uiPriority w:val="22"/>
    <w:qFormat/>
    <w:rsid w:val="006B3885"/>
    <w:rPr>
      <w:b/>
      <w:bCs/>
    </w:rPr>
  </w:style>
  <w:style w:type="character" w:customStyle="1" w:styleId="af">
    <w:name w:val="Основной текст с отступом Знак"/>
    <w:link w:val="af0"/>
    <w:rsid w:val="002F2EC0"/>
    <w:rPr>
      <w:b/>
      <w:sz w:val="28"/>
    </w:rPr>
  </w:style>
  <w:style w:type="paragraph" w:styleId="af0">
    <w:name w:val="Body Text Indent"/>
    <w:basedOn w:val="a"/>
    <w:link w:val="af"/>
    <w:rsid w:val="002F2EC0"/>
    <w:pPr>
      <w:ind w:firstLine="720"/>
      <w:jc w:val="both"/>
    </w:pPr>
    <w:rPr>
      <w:b/>
      <w:sz w:val="28"/>
      <w:szCs w:val="20"/>
    </w:rPr>
  </w:style>
  <w:style w:type="character" w:customStyle="1" w:styleId="11">
    <w:name w:val="Основной текст с отступом Знак1"/>
    <w:rsid w:val="002F2EC0"/>
    <w:rPr>
      <w:sz w:val="24"/>
      <w:szCs w:val="24"/>
    </w:rPr>
  </w:style>
  <w:style w:type="character" w:customStyle="1" w:styleId="s8">
    <w:name w:val="s8"/>
    <w:rsid w:val="002F2EC0"/>
  </w:style>
  <w:style w:type="paragraph" w:styleId="af1">
    <w:name w:val="header"/>
    <w:basedOn w:val="a"/>
    <w:link w:val="af2"/>
    <w:rsid w:val="005C4F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C4FD7"/>
    <w:rPr>
      <w:sz w:val="24"/>
      <w:szCs w:val="24"/>
    </w:rPr>
  </w:style>
  <w:style w:type="paragraph" w:styleId="af3">
    <w:name w:val="footer"/>
    <w:basedOn w:val="a"/>
    <w:link w:val="af4"/>
    <w:rsid w:val="005C4FD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C4F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4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Plain Text"/>
    <w:basedOn w:val="a"/>
    <w:link w:val="af6"/>
    <w:unhideWhenUsed/>
    <w:rsid w:val="00FD7E06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FD7E06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F85E-570C-41FE-997A-682B46C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Мир компьютеров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Новонукутское АДМ</cp:lastModifiedBy>
  <cp:revision>78</cp:revision>
  <cp:lastPrinted>2023-11-14T07:38:00Z</cp:lastPrinted>
  <dcterms:created xsi:type="dcterms:W3CDTF">2018-12-18T06:10:00Z</dcterms:created>
  <dcterms:modified xsi:type="dcterms:W3CDTF">2023-12-27T07:59:00Z</dcterms:modified>
</cp:coreProperties>
</file>